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FC3C0C"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84614E">
        <w:rPr>
          <w:sz w:val="22"/>
          <w:szCs w:val="22"/>
        </w:rPr>
        <w:t>2/12/2020</w:t>
      </w:r>
    </w:p>
    <w:p w:rsidR="002A0529" w:rsidRDefault="00DE6DBE" w:rsidP="002A0529">
      <w:pPr>
        <w:spacing w:line="360" w:lineRule="auto"/>
        <w:jc w:val="right"/>
        <w:rPr>
          <w:sz w:val="22"/>
          <w:szCs w:val="22"/>
        </w:rPr>
      </w:pPr>
      <w:r w:rsidRPr="00FC3C0C">
        <w:rPr>
          <w:sz w:val="22"/>
          <w:szCs w:val="22"/>
        </w:rPr>
        <w:t>ΑΡ. ΠΡΩΤ.</w:t>
      </w:r>
      <w:r w:rsidR="000602ED" w:rsidRPr="00FC3C0C">
        <w:rPr>
          <w:sz w:val="22"/>
          <w:szCs w:val="22"/>
        </w:rPr>
        <w:t>:</w:t>
      </w:r>
      <w:r w:rsidR="00092ED4">
        <w:rPr>
          <w:sz w:val="22"/>
          <w:szCs w:val="22"/>
        </w:rPr>
        <w:t xml:space="preserve"> </w:t>
      </w:r>
      <w:r w:rsidR="00FD5287">
        <w:rPr>
          <w:sz w:val="22"/>
          <w:szCs w:val="22"/>
        </w:rPr>
        <w:t xml:space="preserve"> 3805</w:t>
      </w:r>
    </w:p>
    <w:p w:rsidR="00C77F05" w:rsidRDefault="00C77F05" w:rsidP="002A0529">
      <w:pPr>
        <w:spacing w:line="360" w:lineRule="auto"/>
        <w:jc w:val="right"/>
        <w:rPr>
          <w:sz w:val="22"/>
          <w:szCs w:val="22"/>
        </w:rPr>
      </w:pPr>
    </w:p>
    <w:p w:rsidR="00257A61" w:rsidRDefault="00257A61" w:rsidP="00257A61">
      <w:pPr>
        <w:spacing w:line="360" w:lineRule="auto"/>
        <w:jc w:val="both"/>
      </w:pPr>
      <w:r>
        <w:t>ΠΡΟΣ: 1. ΥΠΟΥΡΓΟ ΥΓΕΙΑΣ</w:t>
      </w:r>
    </w:p>
    <w:p w:rsidR="00257A61" w:rsidRDefault="00257A61" w:rsidP="00257A61">
      <w:pPr>
        <w:spacing w:line="360" w:lineRule="auto"/>
        <w:jc w:val="both"/>
      </w:pPr>
      <w:r>
        <w:tab/>
        <w:t xml:space="preserve"> </w:t>
      </w:r>
      <w:proofErr w:type="spellStart"/>
      <w:r>
        <w:t>κο</w:t>
      </w:r>
      <w:proofErr w:type="spellEnd"/>
      <w:r>
        <w:t xml:space="preserve"> ΒΑΣΙΛΗ ΚΙΚΙΛΙΑ</w:t>
      </w:r>
    </w:p>
    <w:p w:rsidR="00257A61" w:rsidRDefault="00257A61" w:rsidP="00257A61">
      <w:pPr>
        <w:spacing w:line="360" w:lineRule="auto"/>
        <w:jc w:val="both"/>
      </w:pPr>
      <w:r>
        <w:tab/>
        <w:t xml:space="preserve"> 2. ΥΦΥΠΟΥΡΓΟ ΥΓΕΙΑΣ</w:t>
      </w:r>
    </w:p>
    <w:p w:rsidR="00257A61" w:rsidRPr="00C44C9A" w:rsidRDefault="00257A61" w:rsidP="00257A61">
      <w:pPr>
        <w:spacing w:line="360" w:lineRule="auto"/>
        <w:jc w:val="both"/>
      </w:pPr>
      <w:r>
        <w:tab/>
        <w:t xml:space="preserve"> </w:t>
      </w:r>
      <w:proofErr w:type="spellStart"/>
      <w:r>
        <w:t>κο</w:t>
      </w:r>
      <w:proofErr w:type="spellEnd"/>
      <w:r>
        <w:t xml:space="preserve"> ΒΑΣΙΛΗ ΚΟΝΤΟΖΑΜΑΝΗ </w:t>
      </w:r>
    </w:p>
    <w:p w:rsidR="00C44C9A" w:rsidRDefault="00C44C9A" w:rsidP="00257A61">
      <w:pPr>
        <w:spacing w:line="360" w:lineRule="auto"/>
        <w:jc w:val="both"/>
      </w:pPr>
    </w:p>
    <w:p w:rsidR="00C44C9A" w:rsidRPr="00C44C9A" w:rsidRDefault="00C44C9A" w:rsidP="00257A61">
      <w:pPr>
        <w:spacing w:line="360" w:lineRule="auto"/>
        <w:jc w:val="both"/>
      </w:pPr>
      <w:r>
        <w:t>ΚΟΙΝ.</w:t>
      </w:r>
      <w:r w:rsidRPr="0084614E">
        <w:t xml:space="preserve">: </w:t>
      </w:r>
      <w:r w:rsidR="0084614E">
        <w:t>ΣΩΜΑΤΕΙΑ</w:t>
      </w:r>
      <w:r>
        <w:t xml:space="preserve"> ΜΕΛΗ</w:t>
      </w:r>
    </w:p>
    <w:p w:rsidR="00C77F05" w:rsidRDefault="00C77F05" w:rsidP="002A0529">
      <w:pPr>
        <w:spacing w:line="360" w:lineRule="auto"/>
        <w:jc w:val="both"/>
        <w:rPr>
          <w:b/>
          <w:sz w:val="22"/>
          <w:szCs w:val="22"/>
        </w:rPr>
      </w:pPr>
    </w:p>
    <w:p w:rsidR="00C77F05" w:rsidRDefault="00C77F05" w:rsidP="002A0529">
      <w:pPr>
        <w:spacing w:line="360" w:lineRule="auto"/>
        <w:jc w:val="both"/>
        <w:rPr>
          <w:b/>
          <w:sz w:val="22"/>
          <w:szCs w:val="22"/>
        </w:rPr>
      </w:pPr>
    </w:p>
    <w:p w:rsidR="002A0529" w:rsidRDefault="00C77F05" w:rsidP="002A0529">
      <w:pPr>
        <w:spacing w:line="360" w:lineRule="auto"/>
        <w:jc w:val="both"/>
        <w:rPr>
          <w:b/>
          <w:sz w:val="22"/>
          <w:szCs w:val="22"/>
        </w:rPr>
      </w:pPr>
      <w:r>
        <w:rPr>
          <w:b/>
          <w:sz w:val="22"/>
          <w:szCs w:val="22"/>
        </w:rPr>
        <w:t>ΘΕΜΑ: Επικίνδυνες οι νέες οδηγίες του ΕΟΔΥ για περιορισμό της καραντίνας των θετικών συναδέλφων που νοσούν ή εκτέθηκαν στον ιό</w:t>
      </w:r>
    </w:p>
    <w:p w:rsidR="00C77F05" w:rsidRDefault="00C77F05" w:rsidP="002A0529">
      <w:pPr>
        <w:spacing w:line="360" w:lineRule="auto"/>
        <w:jc w:val="both"/>
        <w:rPr>
          <w:b/>
          <w:sz w:val="22"/>
          <w:szCs w:val="22"/>
        </w:rPr>
      </w:pPr>
    </w:p>
    <w:p w:rsidR="00C77F05" w:rsidRDefault="00C77F05" w:rsidP="002A0529">
      <w:pPr>
        <w:spacing w:line="360" w:lineRule="auto"/>
        <w:jc w:val="both"/>
        <w:rPr>
          <w:b/>
          <w:sz w:val="22"/>
          <w:szCs w:val="22"/>
        </w:rPr>
      </w:pPr>
    </w:p>
    <w:p w:rsidR="00C44C9A" w:rsidRDefault="00257A61" w:rsidP="002A0529">
      <w:pPr>
        <w:spacing w:line="360" w:lineRule="auto"/>
        <w:jc w:val="both"/>
        <w:rPr>
          <w:sz w:val="22"/>
          <w:szCs w:val="22"/>
        </w:rPr>
      </w:pPr>
      <w:r>
        <w:rPr>
          <w:b/>
          <w:sz w:val="22"/>
          <w:szCs w:val="22"/>
        </w:rPr>
        <w:tab/>
      </w:r>
      <w:r>
        <w:rPr>
          <w:sz w:val="22"/>
          <w:szCs w:val="22"/>
        </w:rPr>
        <w:t>Κύριοι Υπουργοί,</w:t>
      </w:r>
    </w:p>
    <w:p w:rsidR="00C44C9A" w:rsidRDefault="00C44C9A" w:rsidP="002A0529">
      <w:pPr>
        <w:spacing w:line="360" w:lineRule="auto"/>
        <w:jc w:val="both"/>
        <w:rPr>
          <w:sz w:val="22"/>
          <w:szCs w:val="22"/>
        </w:rPr>
      </w:pPr>
      <w:r>
        <w:rPr>
          <w:sz w:val="22"/>
          <w:szCs w:val="22"/>
        </w:rPr>
        <w:tab/>
        <w:t>Με βάση τις τελευταίες οδηγίες του ΕΟΔΥ οι υγειονομικοί που νοσούν μπορούν να επιστρέφουν στην εργασία τους τουλάχιστον τρία 24ωρα μ</w:t>
      </w:r>
      <w:r w:rsidR="0084614E">
        <w:rPr>
          <w:sz w:val="22"/>
          <w:szCs w:val="22"/>
        </w:rPr>
        <w:t>ετά από πλήρη ύφεση του πυρετού,</w:t>
      </w:r>
      <w:r>
        <w:rPr>
          <w:sz w:val="22"/>
          <w:szCs w:val="22"/>
        </w:rPr>
        <w:t xml:space="preserve"> </w:t>
      </w:r>
      <w:r w:rsidR="0084614E">
        <w:rPr>
          <w:sz w:val="22"/>
          <w:szCs w:val="22"/>
        </w:rPr>
        <w:t>χ</w:t>
      </w:r>
      <w:r>
        <w:rPr>
          <w:sz w:val="22"/>
          <w:szCs w:val="22"/>
        </w:rPr>
        <w:t xml:space="preserve">ωρίς λήψη αντιπυρετικών και βελτίωση των συμπτωμάτων από το αναπνευστικό σύστημα και 10 ημέρες απομόνωσης από την έναρξη των συμπτωμάτων όταν πρόκειται για ήπια νόσο και όταν πρόκειται για σοβαρή νόσο η απομόνωση αυξάνεται για </w:t>
      </w:r>
      <w:r w:rsidR="0084614E">
        <w:rPr>
          <w:sz w:val="22"/>
          <w:szCs w:val="22"/>
        </w:rPr>
        <w:t>14-</w:t>
      </w:r>
      <w:r>
        <w:rPr>
          <w:sz w:val="22"/>
          <w:szCs w:val="22"/>
        </w:rPr>
        <w:t>20 ημέρες.</w:t>
      </w:r>
    </w:p>
    <w:p w:rsidR="00C44C9A" w:rsidRDefault="00C44C9A" w:rsidP="002A0529">
      <w:pPr>
        <w:spacing w:line="360" w:lineRule="auto"/>
        <w:jc w:val="both"/>
        <w:rPr>
          <w:sz w:val="22"/>
          <w:szCs w:val="22"/>
        </w:rPr>
      </w:pPr>
      <w:r>
        <w:rPr>
          <w:sz w:val="22"/>
          <w:szCs w:val="22"/>
        </w:rPr>
        <w:tab/>
        <w:t xml:space="preserve">Δεν απαιτούνται σε αυτές τις περιπτώσεις </w:t>
      </w:r>
      <w:proofErr w:type="spellStart"/>
      <w:r>
        <w:rPr>
          <w:sz w:val="22"/>
          <w:szCs w:val="22"/>
        </w:rPr>
        <w:t>νοσούντων</w:t>
      </w:r>
      <w:proofErr w:type="spellEnd"/>
      <w:r>
        <w:rPr>
          <w:sz w:val="22"/>
          <w:szCs w:val="22"/>
        </w:rPr>
        <w:t xml:space="preserve"> συναδέλφων υποχρεωτικά 2 διαδοχικές αρνητικ</w:t>
      </w:r>
      <w:r w:rsidR="0084614E">
        <w:rPr>
          <w:sz w:val="22"/>
          <w:szCs w:val="22"/>
        </w:rPr>
        <w:t>έ</w:t>
      </w:r>
      <w:r>
        <w:rPr>
          <w:sz w:val="22"/>
          <w:szCs w:val="22"/>
        </w:rPr>
        <w:t>ς δοκιμασί</w:t>
      </w:r>
      <w:r w:rsidR="0084614E">
        <w:rPr>
          <w:sz w:val="22"/>
          <w:szCs w:val="22"/>
        </w:rPr>
        <w:t>ε</w:t>
      </w:r>
      <w:r>
        <w:rPr>
          <w:sz w:val="22"/>
          <w:szCs w:val="22"/>
        </w:rPr>
        <w:t xml:space="preserve">ς μοριακής ανίχνευσης του ιού σε </w:t>
      </w:r>
      <w:r w:rsidR="00C77F05">
        <w:rPr>
          <w:sz w:val="22"/>
          <w:szCs w:val="22"/>
        </w:rPr>
        <w:t xml:space="preserve">εκκρίσεις </w:t>
      </w:r>
      <w:r>
        <w:rPr>
          <w:sz w:val="22"/>
          <w:szCs w:val="22"/>
        </w:rPr>
        <w:t>του αναπνευστικού με διαφορά λήψης δείγματος 24 ωρών.</w:t>
      </w:r>
    </w:p>
    <w:p w:rsidR="00C44C9A" w:rsidRDefault="00C44C9A" w:rsidP="002A0529">
      <w:pPr>
        <w:spacing w:line="360" w:lineRule="auto"/>
        <w:jc w:val="both"/>
        <w:rPr>
          <w:sz w:val="22"/>
          <w:szCs w:val="22"/>
        </w:rPr>
      </w:pPr>
      <w:r>
        <w:rPr>
          <w:sz w:val="22"/>
          <w:szCs w:val="22"/>
        </w:rPr>
        <w:tab/>
        <w:t xml:space="preserve">Μέχρι τώρα οι </w:t>
      </w:r>
      <w:proofErr w:type="spellStart"/>
      <w:r>
        <w:rPr>
          <w:sz w:val="22"/>
          <w:szCs w:val="22"/>
        </w:rPr>
        <w:t>νοσούντες</w:t>
      </w:r>
      <w:proofErr w:type="spellEnd"/>
      <w:r>
        <w:rPr>
          <w:sz w:val="22"/>
          <w:szCs w:val="22"/>
        </w:rPr>
        <w:t xml:space="preserve"> συνάδελφοι για να επιστρέψουν στην εργασία τους απαιτούνταν </w:t>
      </w:r>
      <w:proofErr w:type="spellStart"/>
      <w:r>
        <w:rPr>
          <w:sz w:val="22"/>
          <w:szCs w:val="22"/>
        </w:rPr>
        <w:t>αρνητικοποίηση</w:t>
      </w:r>
      <w:proofErr w:type="spellEnd"/>
      <w:r>
        <w:rPr>
          <w:sz w:val="22"/>
          <w:szCs w:val="22"/>
        </w:rPr>
        <w:t xml:space="preserve"> του </w:t>
      </w:r>
      <w:r>
        <w:rPr>
          <w:sz w:val="22"/>
          <w:szCs w:val="22"/>
          <w:lang w:val="en-US"/>
        </w:rPr>
        <w:t>test</w:t>
      </w:r>
      <w:r>
        <w:rPr>
          <w:sz w:val="22"/>
          <w:szCs w:val="22"/>
        </w:rPr>
        <w:t xml:space="preserve"> σε δύο διαδοχικές δοκιμασίες μοριακής ανίχνευσης.</w:t>
      </w:r>
    </w:p>
    <w:p w:rsidR="00C44C9A" w:rsidRDefault="00C44C9A" w:rsidP="002A0529">
      <w:pPr>
        <w:spacing w:line="360" w:lineRule="auto"/>
        <w:jc w:val="both"/>
        <w:rPr>
          <w:sz w:val="22"/>
          <w:szCs w:val="22"/>
        </w:rPr>
      </w:pPr>
      <w:r>
        <w:rPr>
          <w:sz w:val="22"/>
          <w:szCs w:val="22"/>
        </w:rPr>
        <w:tab/>
        <w:t>Με δεδομένο ότι έχουμε εκατο</w:t>
      </w:r>
      <w:r w:rsidR="00C77F05">
        <w:rPr>
          <w:sz w:val="22"/>
          <w:szCs w:val="22"/>
        </w:rPr>
        <w:t>ντάδες συναδέλφους που νοσούν, 5</w:t>
      </w:r>
      <w:r>
        <w:rPr>
          <w:sz w:val="22"/>
          <w:szCs w:val="22"/>
        </w:rPr>
        <w:t xml:space="preserve"> έχασαν τη ζωή τους, </w:t>
      </w:r>
      <w:r w:rsidR="00C77F05">
        <w:rPr>
          <w:sz w:val="22"/>
          <w:szCs w:val="22"/>
        </w:rPr>
        <w:t xml:space="preserve">αρκετοί </w:t>
      </w:r>
      <w:proofErr w:type="spellStart"/>
      <w:r w:rsidR="00C77F05">
        <w:rPr>
          <w:sz w:val="22"/>
          <w:szCs w:val="22"/>
        </w:rPr>
        <w:t>διασωληνώθηκαν</w:t>
      </w:r>
      <w:proofErr w:type="spellEnd"/>
      <w:r w:rsidR="00C77F05">
        <w:rPr>
          <w:sz w:val="22"/>
          <w:szCs w:val="22"/>
        </w:rPr>
        <w:t xml:space="preserve"> ή</w:t>
      </w:r>
      <w:r>
        <w:rPr>
          <w:sz w:val="22"/>
          <w:szCs w:val="22"/>
        </w:rPr>
        <w:t xml:space="preserve"> είναι</w:t>
      </w:r>
      <w:r w:rsidR="00C77F05">
        <w:rPr>
          <w:sz w:val="22"/>
          <w:szCs w:val="22"/>
        </w:rPr>
        <w:t xml:space="preserve"> ακόμα</w:t>
      </w:r>
      <w:r>
        <w:rPr>
          <w:sz w:val="22"/>
          <w:szCs w:val="22"/>
        </w:rPr>
        <w:t xml:space="preserve"> </w:t>
      </w:r>
      <w:proofErr w:type="spellStart"/>
      <w:r>
        <w:rPr>
          <w:sz w:val="22"/>
          <w:szCs w:val="22"/>
        </w:rPr>
        <w:t>διασωληνωμένοι</w:t>
      </w:r>
      <w:proofErr w:type="spellEnd"/>
      <w:r>
        <w:rPr>
          <w:sz w:val="22"/>
          <w:szCs w:val="22"/>
        </w:rPr>
        <w:t xml:space="preserve"> στις ΜΕΘ, </w:t>
      </w:r>
      <w:r w:rsidR="00EC16C3">
        <w:rPr>
          <w:sz w:val="22"/>
          <w:szCs w:val="22"/>
        </w:rPr>
        <w:t xml:space="preserve">η πρακτική </w:t>
      </w:r>
      <w:r>
        <w:rPr>
          <w:sz w:val="22"/>
          <w:szCs w:val="22"/>
        </w:rPr>
        <w:t>αυτ</w:t>
      </w:r>
      <w:r w:rsidR="00EC16C3">
        <w:rPr>
          <w:sz w:val="22"/>
          <w:szCs w:val="22"/>
        </w:rPr>
        <w:t>ή</w:t>
      </w:r>
      <w:r>
        <w:rPr>
          <w:sz w:val="22"/>
          <w:szCs w:val="22"/>
        </w:rPr>
        <w:t xml:space="preserve"> μας καθιστά ιδιαίτερα ανήσυχους μην τυχόν μεγαλώσει η νοσοκομειακή διασπορά του ιού.</w:t>
      </w:r>
    </w:p>
    <w:p w:rsidR="0074199F" w:rsidRPr="00FC3C0C" w:rsidRDefault="00C44C9A" w:rsidP="0084614E">
      <w:pPr>
        <w:spacing w:line="360" w:lineRule="auto"/>
        <w:jc w:val="both"/>
        <w:rPr>
          <w:sz w:val="22"/>
          <w:szCs w:val="22"/>
        </w:rPr>
      </w:pPr>
      <w:r>
        <w:rPr>
          <w:sz w:val="22"/>
          <w:szCs w:val="22"/>
        </w:rPr>
        <w:tab/>
        <w:t xml:space="preserve">Οι Διοικήσεις των Νοσοκομείων εφαρμόζουν πια </w:t>
      </w:r>
      <w:r w:rsidR="0084614E">
        <w:rPr>
          <w:sz w:val="22"/>
          <w:szCs w:val="22"/>
        </w:rPr>
        <w:t xml:space="preserve">την συγκεκριμένη οδηγία. </w:t>
      </w:r>
      <w:r w:rsidR="00C77F05">
        <w:rPr>
          <w:sz w:val="22"/>
          <w:szCs w:val="22"/>
        </w:rPr>
        <w:t xml:space="preserve">Επιστρέφουν συνάδελφοι στην εργασία ενώ είναι θετικοί στον ιό. Ταυτόχρονα δεν </w:t>
      </w:r>
      <w:proofErr w:type="spellStart"/>
      <w:r w:rsidR="00C77F05">
        <w:rPr>
          <w:sz w:val="22"/>
          <w:szCs w:val="22"/>
        </w:rPr>
        <w:t>τίθονται</w:t>
      </w:r>
      <w:proofErr w:type="spellEnd"/>
      <w:r w:rsidR="00C77F05">
        <w:rPr>
          <w:sz w:val="22"/>
          <w:szCs w:val="22"/>
        </w:rPr>
        <w:t xml:space="preserve"> σε 7ήμερη καραντίνα οι συνάδελφοι που έρχονται σε επαφή με θετικά κρούσματα.  Γίνονται τεστ και συνεχίζουν να </w:t>
      </w:r>
      <w:r w:rsidR="00C77F05">
        <w:rPr>
          <w:sz w:val="22"/>
          <w:szCs w:val="22"/>
        </w:rPr>
        <w:lastRenderedPageBreak/>
        <w:t>εργάζονται.</w:t>
      </w:r>
      <w:r w:rsidR="00EC16C3">
        <w:rPr>
          <w:sz w:val="22"/>
          <w:szCs w:val="22"/>
        </w:rPr>
        <w:t xml:space="preserve"> Γνωρίζουμε όμως ότι τις πρώτες ημέρες από την έκθεση τον ιό δεν δείχνει το τεστ.</w:t>
      </w:r>
      <w:r w:rsidR="00C77F05">
        <w:rPr>
          <w:sz w:val="22"/>
          <w:szCs w:val="22"/>
        </w:rPr>
        <w:t xml:space="preserve"> </w:t>
      </w:r>
      <w:r w:rsidR="0084614E">
        <w:rPr>
          <w:sz w:val="22"/>
          <w:szCs w:val="22"/>
        </w:rPr>
        <w:t>Δεν μπορούμε να δεχθούμε να κινδυνεύει η ζωή τ</w:t>
      </w:r>
      <w:r w:rsidR="005C6BB8">
        <w:rPr>
          <w:sz w:val="22"/>
          <w:szCs w:val="22"/>
        </w:rPr>
        <w:t>ων συναδέλφων</w:t>
      </w:r>
      <w:r w:rsidR="0084614E">
        <w:rPr>
          <w:sz w:val="22"/>
          <w:szCs w:val="22"/>
        </w:rPr>
        <w:t xml:space="preserve"> για να καλύπτουν τις ελλείψεις προσωπικού, </w:t>
      </w:r>
      <w:r w:rsidR="00C77F05">
        <w:rPr>
          <w:sz w:val="22"/>
          <w:szCs w:val="22"/>
        </w:rPr>
        <w:t>δουλεύοντας</w:t>
      </w:r>
      <w:r w:rsidR="0084614E">
        <w:rPr>
          <w:sz w:val="22"/>
          <w:szCs w:val="22"/>
        </w:rPr>
        <w:t xml:space="preserve"> παρότι </w:t>
      </w:r>
      <w:r w:rsidR="00C77F05">
        <w:rPr>
          <w:sz w:val="22"/>
          <w:szCs w:val="22"/>
        </w:rPr>
        <w:t>είναι θετικοί στον ιό ή ήρθαν σε επαφή με θετικά κρούσματα</w:t>
      </w:r>
      <w:r>
        <w:rPr>
          <w:sz w:val="22"/>
          <w:szCs w:val="22"/>
        </w:rPr>
        <w:t>.</w:t>
      </w:r>
      <w:r w:rsidR="002A0529">
        <w:rPr>
          <w:b/>
          <w:sz w:val="22"/>
          <w:szCs w:val="22"/>
        </w:rPr>
        <w:tab/>
      </w:r>
      <w:r w:rsidR="001C67A6" w:rsidRPr="00FC3C0C">
        <w:rPr>
          <w:sz w:val="22"/>
          <w:szCs w:val="22"/>
        </w:rPr>
        <w:tab/>
      </w:r>
      <w:r w:rsidR="0074199F" w:rsidRPr="00FC3C0C">
        <w:rPr>
          <w:b/>
          <w:sz w:val="22"/>
          <w:szCs w:val="22"/>
        </w:rPr>
        <w:tab/>
      </w:r>
      <w:r w:rsidR="0074199F" w:rsidRPr="00FC3C0C">
        <w:rPr>
          <w:sz w:val="22"/>
          <w:szCs w:val="22"/>
        </w:rPr>
        <w:t xml:space="preserve"> </w:t>
      </w:r>
    </w:p>
    <w:p w:rsidR="00042F44" w:rsidRDefault="00AC1F5D" w:rsidP="00F4472D">
      <w:pPr>
        <w:spacing w:line="360" w:lineRule="auto"/>
        <w:ind w:firstLine="720"/>
        <w:jc w:val="center"/>
        <w:rPr>
          <w:sz w:val="22"/>
          <w:szCs w:val="22"/>
        </w:rPr>
      </w:pPr>
      <w:r w:rsidRPr="00FC3C0C">
        <w:rPr>
          <w:sz w:val="22"/>
          <w:szCs w:val="22"/>
        </w:rPr>
        <w:t>ΓΙΑ Τ</w:t>
      </w:r>
      <w:r w:rsidR="00CF19EA" w:rsidRPr="00FC3C0C">
        <w:rPr>
          <w:sz w:val="22"/>
          <w:szCs w:val="22"/>
        </w:rPr>
        <w:t>Η</w:t>
      </w:r>
      <w:r w:rsidRPr="00FC3C0C">
        <w:rPr>
          <w:sz w:val="22"/>
          <w:szCs w:val="22"/>
        </w:rPr>
        <w:t>Ν</w:t>
      </w:r>
      <w:r w:rsidR="00DE6DBE" w:rsidRPr="00FC3C0C">
        <w:rPr>
          <w:sz w:val="22"/>
          <w:szCs w:val="22"/>
        </w:rPr>
        <w:t xml:space="preserve"> Ε.Ε. ΤΗΣ ΠΟΕΔΗΝ</w:t>
      </w:r>
    </w:p>
    <w:p w:rsidR="00FC3C0C" w:rsidRPr="00FC3C0C" w:rsidRDefault="00FC3C0C" w:rsidP="00F4472D">
      <w:pPr>
        <w:spacing w:line="360" w:lineRule="auto"/>
        <w:ind w:firstLine="720"/>
        <w:jc w:val="center"/>
        <w:rPr>
          <w:sz w:val="22"/>
          <w:szCs w:val="22"/>
        </w:rPr>
      </w:pP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C3C0C" w:rsidRDefault="00FC3C0C" w:rsidP="00AC1F5D">
      <w:pPr>
        <w:spacing w:line="360" w:lineRule="auto"/>
        <w:jc w:val="center"/>
        <w:rPr>
          <w:sz w:val="22"/>
          <w:szCs w:val="22"/>
        </w:rPr>
      </w:pPr>
    </w:p>
    <w:p w:rsidR="00FC3C0C" w:rsidRPr="00FC3C0C" w:rsidRDefault="00FC3C0C"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6C3" w:rsidRDefault="00EC16C3">
      <w:r>
        <w:separator/>
      </w:r>
    </w:p>
  </w:endnote>
  <w:endnote w:type="continuationSeparator" w:id="0">
    <w:p w:rsidR="00EC16C3" w:rsidRDefault="00EC16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6C3" w:rsidRDefault="00EC16C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EC16C3" w:rsidRPr="00F5376D" w:rsidRDefault="00EC16C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EC16C3" w:rsidRPr="00501381" w:rsidRDefault="00EC16C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EC16C3" w:rsidRPr="00501381" w:rsidRDefault="00EC16C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EC16C3" w:rsidRDefault="00EC16C3">
        <w:pPr>
          <w:pStyle w:val="a4"/>
          <w:jc w:val="right"/>
        </w:pPr>
        <w:fldSimple w:instr=" PAGE   \* MERGEFORMAT ">
          <w:r w:rsidR="00FD5287">
            <w:rPr>
              <w:noProof/>
            </w:rPr>
            <w:t>1</w:t>
          </w:r>
        </w:fldSimple>
      </w:p>
    </w:sdtContent>
  </w:sdt>
  <w:p w:rsidR="00EC16C3" w:rsidRPr="00501381" w:rsidRDefault="00EC16C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6C3" w:rsidRDefault="00EC16C3">
      <w:r>
        <w:separator/>
      </w:r>
    </w:p>
  </w:footnote>
  <w:footnote w:type="continuationSeparator" w:id="0">
    <w:p w:rsidR="00EC16C3" w:rsidRDefault="00EC1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EC16C3" w:rsidRPr="006001F3" w:rsidTr="006001F3">
      <w:trPr>
        <w:trHeight w:val="1617"/>
      </w:trPr>
      <w:tc>
        <w:tcPr>
          <w:tcW w:w="908" w:type="pct"/>
        </w:tcPr>
        <w:p w:rsidR="00EC16C3" w:rsidRDefault="00EC16C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EC16C3" w:rsidRPr="006001F3" w:rsidRDefault="00EC16C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EC16C3" w:rsidRPr="006001F3" w:rsidRDefault="00EC16C3" w:rsidP="006001F3">
          <w:pPr>
            <w:jc w:val="center"/>
            <w:rPr>
              <w:rFonts w:ascii="Arial" w:hAnsi="Arial" w:cs="Arial"/>
              <w:sz w:val="20"/>
              <w:szCs w:val="20"/>
            </w:rPr>
          </w:pPr>
        </w:p>
        <w:p w:rsidR="00EC16C3" w:rsidRPr="006001F3" w:rsidRDefault="00EC16C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EC16C3" w:rsidRPr="006001F3" w:rsidRDefault="00EC16C3" w:rsidP="006001F3">
          <w:pPr>
            <w:jc w:val="center"/>
            <w:rPr>
              <w:rFonts w:ascii="Arial" w:hAnsi="Arial" w:cs="Arial"/>
              <w:b/>
              <w:color w:val="008000"/>
              <w:sz w:val="16"/>
              <w:szCs w:val="16"/>
            </w:rPr>
          </w:pPr>
        </w:p>
        <w:p w:rsidR="00EC16C3" w:rsidRPr="006001F3" w:rsidRDefault="00EC16C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EC16C3" w:rsidRPr="006001F3" w:rsidRDefault="00EC16C3" w:rsidP="006001F3">
          <w:pPr>
            <w:jc w:val="center"/>
            <w:rPr>
              <w:rFonts w:ascii="Arial" w:hAnsi="Arial" w:cs="Arial"/>
              <w:b/>
              <w:color w:val="008000"/>
              <w:sz w:val="16"/>
              <w:szCs w:val="16"/>
              <w:lang w:val="en-US"/>
            </w:rPr>
          </w:pPr>
          <w:r w:rsidRPr="006B2E8E">
            <w:rPr>
              <w:rFonts w:ascii="Arial" w:hAnsi="Arial" w:cs="Arial"/>
              <w:b/>
              <w:noProof/>
              <w:color w:val="990000"/>
              <w:sz w:val="36"/>
              <w:szCs w:val="36"/>
            </w:rPr>
            <w:pict>
              <v:line id="_x0000_s1040" style="position:absolute;left:0;text-align:left;z-index:251656704" from="-3.3pt,3.45pt" to="374.7pt,3.55pt" strokecolor="#900"/>
            </w:pict>
          </w:r>
        </w:p>
        <w:p w:rsidR="00EC16C3" w:rsidRPr="006001F3" w:rsidRDefault="00EC16C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EC16C3" w:rsidRPr="006001F3" w:rsidRDefault="00EC16C3" w:rsidP="00986F96">
          <w:pPr>
            <w:pStyle w:val="2"/>
            <w:rPr>
              <w:rFonts w:cs="Arial"/>
              <w:color w:val="008000"/>
              <w:sz w:val="18"/>
              <w:szCs w:val="18"/>
              <w:lang w:val="en-GB"/>
            </w:rPr>
          </w:pPr>
        </w:p>
      </w:tc>
    </w:tr>
  </w:tbl>
  <w:p w:rsidR="00EC16C3" w:rsidRPr="00DE7C1F" w:rsidRDefault="00EC16C3" w:rsidP="00501381">
    <w:pPr>
      <w:pStyle w:val="a3"/>
      <w:rPr>
        <w:lang w:val="en-GB"/>
      </w:rPr>
    </w:pPr>
  </w:p>
  <w:p w:rsidR="00EC16C3" w:rsidRDefault="00EC16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4401"/>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6934"/>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C6BB8"/>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91378"/>
    <w:rsid w:val="00694363"/>
    <w:rsid w:val="00695531"/>
    <w:rsid w:val="006A15E1"/>
    <w:rsid w:val="006A17FC"/>
    <w:rsid w:val="006A62A7"/>
    <w:rsid w:val="006B1472"/>
    <w:rsid w:val="006B1980"/>
    <w:rsid w:val="006B2E8E"/>
    <w:rsid w:val="006B642D"/>
    <w:rsid w:val="006C54F1"/>
    <w:rsid w:val="006D12EF"/>
    <w:rsid w:val="006D442C"/>
    <w:rsid w:val="006D4907"/>
    <w:rsid w:val="006D5552"/>
    <w:rsid w:val="006D6C5B"/>
    <w:rsid w:val="006D73CE"/>
    <w:rsid w:val="006D7BDB"/>
    <w:rsid w:val="006E1B6C"/>
    <w:rsid w:val="006E533B"/>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30F4"/>
    <w:rsid w:val="0082430F"/>
    <w:rsid w:val="0083645C"/>
    <w:rsid w:val="008378E3"/>
    <w:rsid w:val="00840B08"/>
    <w:rsid w:val="00841397"/>
    <w:rsid w:val="00843E0E"/>
    <w:rsid w:val="0084614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37D43"/>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A4"/>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4C9A"/>
    <w:rsid w:val="00C472E9"/>
    <w:rsid w:val="00C512E5"/>
    <w:rsid w:val="00C52F6C"/>
    <w:rsid w:val="00C53732"/>
    <w:rsid w:val="00C60878"/>
    <w:rsid w:val="00C64798"/>
    <w:rsid w:val="00C65452"/>
    <w:rsid w:val="00C72F29"/>
    <w:rsid w:val="00C74F07"/>
    <w:rsid w:val="00C77F05"/>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16C3"/>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3C0C"/>
    <w:rsid w:val="00FC5088"/>
    <w:rsid w:val="00FC78D3"/>
    <w:rsid w:val="00FD35C2"/>
    <w:rsid w:val="00FD5287"/>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1CECB-EA2A-4D4B-8815-82AD0362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286</Words>
  <Characters>1673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2020-12-02T08:53:00Z</cp:lastPrinted>
  <dcterms:created xsi:type="dcterms:W3CDTF">2020-12-01T11:52:00Z</dcterms:created>
  <dcterms:modified xsi:type="dcterms:W3CDTF">2020-12-02T10:29:00Z</dcterms:modified>
</cp:coreProperties>
</file>