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81B5" w14:textId="77777777" w:rsidR="007349D6" w:rsidRDefault="007349D6" w:rsidP="007349D6">
      <w:pPr>
        <w:jc w:val="both"/>
        <w:rPr>
          <w:sz w:val="22"/>
          <w:szCs w:val="22"/>
        </w:rPr>
      </w:pPr>
      <w:r>
        <w:rPr>
          <w:sz w:val="22"/>
          <w:szCs w:val="22"/>
        </w:rPr>
        <w:t>Αξιότιμοι κύριοι/κυρίες,</w:t>
      </w:r>
    </w:p>
    <w:p w14:paraId="78C7DA69" w14:textId="77777777" w:rsidR="007349D6" w:rsidRDefault="007349D6" w:rsidP="007349D6">
      <w:pPr>
        <w:jc w:val="both"/>
        <w:rPr>
          <w:sz w:val="22"/>
          <w:szCs w:val="22"/>
        </w:rPr>
      </w:pPr>
      <w:r>
        <w:rPr>
          <w:sz w:val="22"/>
          <w:szCs w:val="22"/>
          <w:lang w:val="en-US"/>
        </w:rPr>
        <w:t> </w:t>
      </w:r>
    </w:p>
    <w:p w14:paraId="2612F04C" w14:textId="77777777" w:rsidR="007349D6" w:rsidRDefault="007349D6" w:rsidP="007349D6">
      <w:pPr>
        <w:jc w:val="both"/>
        <w:rPr>
          <w:sz w:val="22"/>
          <w:szCs w:val="22"/>
        </w:rPr>
      </w:pPr>
      <w:r>
        <w:rPr>
          <w:sz w:val="22"/>
          <w:szCs w:val="22"/>
        </w:rPr>
        <w:t xml:space="preserve">Η Ένωση Εργαζομένων </w:t>
      </w:r>
      <w:proofErr w:type="spellStart"/>
      <w:r>
        <w:rPr>
          <w:sz w:val="22"/>
          <w:szCs w:val="22"/>
        </w:rPr>
        <w:t>Βενιζελείου</w:t>
      </w:r>
      <w:proofErr w:type="spellEnd"/>
      <w:r>
        <w:rPr>
          <w:sz w:val="22"/>
          <w:szCs w:val="22"/>
        </w:rPr>
        <w:t xml:space="preserve"> επιθυμεί να θέσει υπόψη σας ένα σοβαρό ζήτημα που έχει προκύψει και αφορά εργαζόμενους της ειδικότητας Βοηθών Φαρμακείου, οι οποίοι υπηρετούν επί σειρά ετών στο Εθνικό Σύστημα Υγείας.</w:t>
      </w:r>
    </w:p>
    <w:p w14:paraId="3F995AB7" w14:textId="77777777" w:rsidR="007349D6" w:rsidRDefault="007349D6" w:rsidP="007349D6">
      <w:pPr>
        <w:jc w:val="both"/>
        <w:rPr>
          <w:sz w:val="22"/>
          <w:szCs w:val="22"/>
        </w:rPr>
      </w:pPr>
      <w:r>
        <w:rPr>
          <w:sz w:val="22"/>
          <w:szCs w:val="22"/>
          <w:lang w:val="en-US"/>
        </w:rPr>
        <w:t> </w:t>
      </w:r>
    </w:p>
    <w:p w14:paraId="793A06C7" w14:textId="77777777" w:rsidR="007349D6" w:rsidRDefault="007349D6" w:rsidP="007349D6">
      <w:pPr>
        <w:jc w:val="both"/>
        <w:rPr>
          <w:sz w:val="22"/>
          <w:szCs w:val="22"/>
        </w:rPr>
      </w:pPr>
      <w:r>
        <w:rPr>
          <w:sz w:val="22"/>
          <w:szCs w:val="22"/>
        </w:rPr>
        <w:t>Συγκεκριμένα, πρόκειται για εργαζόμενους που:</w:t>
      </w:r>
    </w:p>
    <w:p w14:paraId="4222FA80" w14:textId="77777777" w:rsidR="007349D6" w:rsidRDefault="007349D6" w:rsidP="007349D6">
      <w:pPr>
        <w:ind w:left="360"/>
        <w:jc w:val="both"/>
        <w:rPr>
          <w:sz w:val="22"/>
          <w:szCs w:val="22"/>
        </w:rPr>
      </w:pPr>
      <w:r>
        <w:rPr>
          <w:rFonts w:ascii="Symbol" w:hAnsi="Symbol"/>
          <w:sz w:val="20"/>
          <w:szCs w:val="20"/>
        </w:rPr>
        <w:t>·</w:t>
      </w:r>
      <w:r>
        <w:rPr>
          <w:rFonts w:ascii="Times New Roman" w:hAnsi="Times New Roman" w:cs="Times New Roman"/>
          <w:sz w:val="14"/>
          <w:szCs w:val="14"/>
        </w:rPr>
        <w:t xml:space="preserve">         </w:t>
      </w:r>
      <w:r>
        <w:rPr>
          <w:sz w:val="22"/>
          <w:szCs w:val="22"/>
        </w:rPr>
        <w:t>προσλήφθηκαν νόμιμα, μέσω προβλεπόμενων διαδικασιών, ως επικουρικό προσωπικό (ιδίως κατά την περίοδο της πανδημίας COVID-19),</w:t>
      </w:r>
    </w:p>
    <w:p w14:paraId="52F0E43B" w14:textId="77777777" w:rsidR="007349D6" w:rsidRDefault="007349D6" w:rsidP="007349D6">
      <w:pPr>
        <w:ind w:left="360"/>
        <w:jc w:val="both"/>
        <w:rPr>
          <w:sz w:val="22"/>
          <w:szCs w:val="22"/>
        </w:rPr>
      </w:pPr>
      <w:r>
        <w:rPr>
          <w:rFonts w:ascii="Symbol" w:hAnsi="Symbol"/>
          <w:sz w:val="20"/>
          <w:szCs w:val="20"/>
        </w:rPr>
        <w:t>·</w:t>
      </w:r>
      <w:r>
        <w:rPr>
          <w:rFonts w:ascii="Times New Roman" w:hAnsi="Times New Roman" w:cs="Times New Roman"/>
          <w:sz w:val="14"/>
          <w:szCs w:val="14"/>
        </w:rPr>
        <w:t xml:space="preserve">         </w:t>
      </w:r>
      <w:r>
        <w:rPr>
          <w:sz w:val="22"/>
          <w:szCs w:val="22"/>
        </w:rPr>
        <w:t>κατείχαν κατά τον χρόνο πρόσληψής τους όλα τα απαιτούμενα προσόντα, όπως απολυτήριο Δευτεροβάθμιας Εκπαίδευσης και άδεια άσκησης επαγγέλματος Βοηθού Φαρμακείου,</w:t>
      </w:r>
    </w:p>
    <w:p w14:paraId="7E707C34" w14:textId="77777777" w:rsidR="007349D6" w:rsidRDefault="007349D6" w:rsidP="007349D6">
      <w:pPr>
        <w:ind w:left="360"/>
        <w:jc w:val="both"/>
        <w:rPr>
          <w:sz w:val="22"/>
          <w:szCs w:val="22"/>
        </w:rPr>
      </w:pPr>
      <w:r>
        <w:rPr>
          <w:rFonts w:ascii="Symbol" w:hAnsi="Symbol"/>
          <w:sz w:val="20"/>
          <w:szCs w:val="20"/>
        </w:rPr>
        <w:t>·</w:t>
      </w:r>
      <w:r>
        <w:rPr>
          <w:rFonts w:ascii="Times New Roman" w:hAnsi="Times New Roman" w:cs="Times New Roman"/>
          <w:sz w:val="14"/>
          <w:szCs w:val="14"/>
        </w:rPr>
        <w:t xml:space="preserve">         </w:t>
      </w:r>
      <w:r>
        <w:rPr>
          <w:sz w:val="22"/>
          <w:szCs w:val="22"/>
        </w:rPr>
        <w:t>εντάχθηκαν στους κύριους πίνακες κατάταξης και προσλήφθηκαν βάσει αυτών,</w:t>
      </w:r>
    </w:p>
    <w:p w14:paraId="3C59CFC0" w14:textId="77777777" w:rsidR="007349D6" w:rsidRDefault="007349D6" w:rsidP="007349D6">
      <w:pPr>
        <w:ind w:left="360"/>
        <w:jc w:val="both"/>
        <w:rPr>
          <w:sz w:val="22"/>
          <w:szCs w:val="22"/>
        </w:rPr>
      </w:pPr>
      <w:r>
        <w:rPr>
          <w:rFonts w:ascii="Symbol" w:hAnsi="Symbol"/>
          <w:sz w:val="20"/>
          <w:szCs w:val="20"/>
        </w:rPr>
        <w:t>·</w:t>
      </w:r>
      <w:r>
        <w:rPr>
          <w:rFonts w:ascii="Times New Roman" w:hAnsi="Times New Roman" w:cs="Times New Roman"/>
          <w:sz w:val="14"/>
          <w:szCs w:val="14"/>
        </w:rPr>
        <w:t xml:space="preserve">         </w:t>
      </w:r>
      <w:r>
        <w:rPr>
          <w:sz w:val="22"/>
          <w:szCs w:val="22"/>
        </w:rPr>
        <w:t>καλύπτουν πάγιες και διαρκείς ανάγκες των δημόσιων δομών υγείας επί σειρά ετών, υπό ιδιαίτερα απαιτητικές συνθήκες.</w:t>
      </w:r>
    </w:p>
    <w:p w14:paraId="5C83D223" w14:textId="77777777" w:rsidR="007349D6" w:rsidRDefault="007349D6" w:rsidP="007349D6">
      <w:pPr>
        <w:jc w:val="both"/>
        <w:rPr>
          <w:sz w:val="22"/>
          <w:szCs w:val="22"/>
        </w:rPr>
      </w:pPr>
      <w:r>
        <w:rPr>
          <w:sz w:val="22"/>
          <w:szCs w:val="22"/>
          <w:lang w:val="en-US"/>
        </w:rPr>
        <w:t> </w:t>
      </w:r>
    </w:p>
    <w:p w14:paraId="48217D4E" w14:textId="77777777" w:rsidR="007349D6" w:rsidRDefault="007349D6" w:rsidP="007349D6">
      <w:pPr>
        <w:jc w:val="both"/>
        <w:rPr>
          <w:sz w:val="22"/>
          <w:szCs w:val="22"/>
        </w:rPr>
      </w:pPr>
      <w:r>
        <w:rPr>
          <w:sz w:val="22"/>
          <w:szCs w:val="22"/>
        </w:rPr>
        <w:t>Ωστόσο, μετά την τροποποίηση των εκπαιδευτικών προδιαγραφών και των οδηγών σπουδών (ιδίως μετά το 2023), οι ίδιοι εργαζόμενοι κατατάσσονται πλέον σε δευτερεύουσες (επικουρικές) κατηγορίες πινάκων προσλήψεων, έναντι αποφοίτων νεότερων εκπαιδευτικών δομών (ΙΕΚ, ΕΠΑΛ, ΔΥΠΑ).</w:t>
      </w:r>
    </w:p>
    <w:p w14:paraId="47D0E517" w14:textId="77777777" w:rsidR="007349D6" w:rsidRDefault="007349D6" w:rsidP="007349D6">
      <w:pPr>
        <w:jc w:val="both"/>
        <w:rPr>
          <w:sz w:val="22"/>
          <w:szCs w:val="22"/>
        </w:rPr>
      </w:pPr>
      <w:r>
        <w:rPr>
          <w:sz w:val="22"/>
          <w:szCs w:val="22"/>
          <w:lang w:val="en-US"/>
        </w:rPr>
        <w:t> </w:t>
      </w:r>
    </w:p>
    <w:p w14:paraId="33F16F55" w14:textId="77777777" w:rsidR="007349D6" w:rsidRDefault="007349D6" w:rsidP="007349D6">
      <w:pPr>
        <w:jc w:val="both"/>
        <w:rPr>
          <w:sz w:val="22"/>
          <w:szCs w:val="22"/>
        </w:rPr>
      </w:pPr>
      <w:r>
        <w:rPr>
          <w:sz w:val="22"/>
          <w:szCs w:val="22"/>
        </w:rPr>
        <w:t>Αυτό έχει ως συνέπεια:</w:t>
      </w:r>
    </w:p>
    <w:p w14:paraId="5048F0C3" w14:textId="77777777" w:rsidR="007349D6" w:rsidRDefault="007349D6" w:rsidP="007349D6">
      <w:pPr>
        <w:ind w:left="360"/>
        <w:jc w:val="both"/>
        <w:rPr>
          <w:sz w:val="22"/>
          <w:szCs w:val="22"/>
        </w:rPr>
      </w:pPr>
      <w:r>
        <w:rPr>
          <w:rFonts w:ascii="Symbol" w:hAnsi="Symbol"/>
          <w:sz w:val="20"/>
          <w:szCs w:val="20"/>
        </w:rPr>
        <w:t>·</w:t>
      </w:r>
      <w:r>
        <w:rPr>
          <w:rFonts w:ascii="Times New Roman" w:hAnsi="Times New Roman" w:cs="Times New Roman"/>
          <w:sz w:val="14"/>
          <w:szCs w:val="14"/>
        </w:rPr>
        <w:t xml:space="preserve">         </w:t>
      </w:r>
      <w:r>
        <w:rPr>
          <w:sz w:val="22"/>
          <w:szCs w:val="22"/>
        </w:rPr>
        <w:t>την ουσιαστική υποβάθμιση της επαγγελματικής τους θέσης,</w:t>
      </w:r>
    </w:p>
    <w:p w14:paraId="19493D5D" w14:textId="77777777" w:rsidR="007349D6" w:rsidRDefault="007349D6" w:rsidP="007349D6">
      <w:pPr>
        <w:ind w:left="360"/>
        <w:jc w:val="both"/>
        <w:rPr>
          <w:sz w:val="22"/>
          <w:szCs w:val="22"/>
        </w:rPr>
      </w:pPr>
      <w:r>
        <w:rPr>
          <w:rFonts w:ascii="Symbol" w:hAnsi="Symbol"/>
          <w:sz w:val="20"/>
          <w:szCs w:val="20"/>
        </w:rPr>
        <w:t>·</w:t>
      </w:r>
      <w:r>
        <w:rPr>
          <w:rFonts w:ascii="Times New Roman" w:hAnsi="Times New Roman" w:cs="Times New Roman"/>
          <w:sz w:val="14"/>
          <w:szCs w:val="14"/>
        </w:rPr>
        <w:t xml:space="preserve">         </w:t>
      </w:r>
      <w:r>
        <w:rPr>
          <w:sz w:val="22"/>
          <w:szCs w:val="22"/>
        </w:rPr>
        <w:t>τον αποκλεισμό τους από διαδικασίες μονιμοποίησης,</w:t>
      </w:r>
    </w:p>
    <w:p w14:paraId="29C3C811" w14:textId="77777777" w:rsidR="007349D6" w:rsidRDefault="007349D6" w:rsidP="007349D6">
      <w:pPr>
        <w:ind w:left="360"/>
        <w:jc w:val="both"/>
        <w:rPr>
          <w:sz w:val="22"/>
          <w:szCs w:val="22"/>
        </w:rPr>
      </w:pPr>
      <w:r>
        <w:rPr>
          <w:rFonts w:ascii="Symbol" w:hAnsi="Symbol"/>
          <w:sz w:val="20"/>
          <w:szCs w:val="20"/>
        </w:rPr>
        <w:t>·</w:t>
      </w:r>
      <w:r>
        <w:rPr>
          <w:rFonts w:ascii="Times New Roman" w:hAnsi="Times New Roman" w:cs="Times New Roman"/>
          <w:sz w:val="14"/>
          <w:szCs w:val="14"/>
        </w:rPr>
        <w:t xml:space="preserve">         </w:t>
      </w:r>
      <w:r>
        <w:rPr>
          <w:sz w:val="22"/>
          <w:szCs w:val="22"/>
        </w:rPr>
        <w:t>την άνιση μεταχείριση έναντι νεότερων υποψηφίων, παρά την αποδεδειγμένη εμπειρία και προσφορά τους,</w:t>
      </w:r>
    </w:p>
    <w:p w14:paraId="56DEFF41" w14:textId="77777777" w:rsidR="007349D6" w:rsidRDefault="007349D6" w:rsidP="007349D6">
      <w:pPr>
        <w:ind w:left="360"/>
        <w:jc w:val="both"/>
        <w:rPr>
          <w:sz w:val="22"/>
          <w:szCs w:val="22"/>
        </w:rPr>
      </w:pPr>
      <w:r>
        <w:rPr>
          <w:rFonts w:ascii="Symbol" w:hAnsi="Symbol"/>
          <w:sz w:val="20"/>
          <w:szCs w:val="20"/>
        </w:rPr>
        <w:t>·</w:t>
      </w:r>
      <w:r>
        <w:rPr>
          <w:rFonts w:ascii="Times New Roman" w:hAnsi="Times New Roman" w:cs="Times New Roman"/>
          <w:sz w:val="14"/>
          <w:szCs w:val="14"/>
        </w:rPr>
        <w:t xml:space="preserve">         </w:t>
      </w:r>
      <w:r>
        <w:rPr>
          <w:sz w:val="22"/>
          <w:szCs w:val="22"/>
        </w:rPr>
        <w:t>τη δημιουργία συνθηκών επαγγελματικής ανασφάλειας.</w:t>
      </w:r>
    </w:p>
    <w:p w14:paraId="43F33A9A" w14:textId="77777777" w:rsidR="007349D6" w:rsidRDefault="007349D6" w:rsidP="007349D6">
      <w:pPr>
        <w:jc w:val="both"/>
        <w:rPr>
          <w:sz w:val="22"/>
          <w:szCs w:val="22"/>
        </w:rPr>
      </w:pPr>
      <w:r>
        <w:rPr>
          <w:sz w:val="22"/>
          <w:szCs w:val="22"/>
          <w:lang w:val="en-US"/>
        </w:rPr>
        <w:t> </w:t>
      </w:r>
    </w:p>
    <w:p w14:paraId="651C058D" w14:textId="77777777" w:rsidR="007349D6" w:rsidRDefault="007349D6" w:rsidP="007349D6">
      <w:pPr>
        <w:jc w:val="both"/>
        <w:rPr>
          <w:sz w:val="22"/>
          <w:szCs w:val="22"/>
        </w:rPr>
      </w:pPr>
      <w:r>
        <w:rPr>
          <w:sz w:val="22"/>
          <w:szCs w:val="22"/>
        </w:rPr>
        <w:t>Η εξέλιξη αυτή συνιστά κατά την άποψή μας σαφή παραβίαση βασικών αρχών της διοικητικής δικαιοσύνης, και ειδικότερα:</w:t>
      </w:r>
    </w:p>
    <w:p w14:paraId="7F0DE9BB" w14:textId="77777777" w:rsidR="007349D6" w:rsidRDefault="007349D6" w:rsidP="007349D6">
      <w:pPr>
        <w:ind w:left="360"/>
        <w:jc w:val="both"/>
        <w:rPr>
          <w:sz w:val="22"/>
          <w:szCs w:val="22"/>
        </w:rPr>
      </w:pPr>
      <w:r>
        <w:rPr>
          <w:rFonts w:ascii="Symbol" w:hAnsi="Symbol"/>
          <w:sz w:val="20"/>
          <w:szCs w:val="20"/>
        </w:rPr>
        <w:t>·</w:t>
      </w:r>
      <w:r>
        <w:rPr>
          <w:rFonts w:ascii="Times New Roman" w:hAnsi="Times New Roman" w:cs="Times New Roman"/>
          <w:sz w:val="14"/>
          <w:szCs w:val="14"/>
        </w:rPr>
        <w:t xml:space="preserve">         </w:t>
      </w:r>
      <w:r>
        <w:rPr>
          <w:sz w:val="22"/>
          <w:szCs w:val="22"/>
        </w:rPr>
        <w:t>της αρχής της δικαιολογημένης εμπιστοσύνης του διοικουμένου,</w:t>
      </w:r>
    </w:p>
    <w:p w14:paraId="53CCA045" w14:textId="77777777" w:rsidR="007349D6" w:rsidRDefault="007349D6" w:rsidP="007349D6">
      <w:pPr>
        <w:ind w:left="360"/>
        <w:jc w:val="both"/>
        <w:rPr>
          <w:sz w:val="22"/>
          <w:szCs w:val="22"/>
        </w:rPr>
      </w:pPr>
      <w:r>
        <w:rPr>
          <w:rFonts w:ascii="Symbol" w:hAnsi="Symbol"/>
          <w:sz w:val="20"/>
          <w:szCs w:val="20"/>
        </w:rPr>
        <w:t>·</w:t>
      </w:r>
      <w:r>
        <w:rPr>
          <w:rFonts w:ascii="Times New Roman" w:hAnsi="Times New Roman" w:cs="Times New Roman"/>
          <w:sz w:val="14"/>
          <w:szCs w:val="14"/>
        </w:rPr>
        <w:t xml:space="preserve">         </w:t>
      </w:r>
      <w:r>
        <w:rPr>
          <w:sz w:val="22"/>
          <w:szCs w:val="22"/>
        </w:rPr>
        <w:t>της αρχής της ίσης μεταχείρισης,</w:t>
      </w:r>
    </w:p>
    <w:p w14:paraId="6C2D6249" w14:textId="77777777" w:rsidR="007349D6" w:rsidRDefault="007349D6" w:rsidP="007349D6">
      <w:pPr>
        <w:ind w:left="360"/>
        <w:jc w:val="both"/>
        <w:rPr>
          <w:sz w:val="22"/>
          <w:szCs w:val="22"/>
        </w:rPr>
      </w:pPr>
      <w:r>
        <w:rPr>
          <w:rFonts w:ascii="Symbol" w:hAnsi="Symbol"/>
          <w:sz w:val="20"/>
          <w:szCs w:val="20"/>
        </w:rPr>
        <w:t>·</w:t>
      </w:r>
      <w:r>
        <w:rPr>
          <w:rFonts w:ascii="Times New Roman" w:hAnsi="Times New Roman" w:cs="Times New Roman"/>
          <w:sz w:val="14"/>
          <w:szCs w:val="14"/>
        </w:rPr>
        <w:t xml:space="preserve">         </w:t>
      </w:r>
      <w:r>
        <w:rPr>
          <w:sz w:val="22"/>
          <w:szCs w:val="22"/>
        </w:rPr>
        <w:t>της αρχής της μη αναδρομικής επιδείνωσης της επαγγελματικής κατάστασης εργαζομένων που έχουν προσληφθεί νομίμως.</w:t>
      </w:r>
    </w:p>
    <w:p w14:paraId="242087F4" w14:textId="77777777" w:rsidR="007349D6" w:rsidRDefault="007349D6" w:rsidP="007349D6">
      <w:pPr>
        <w:jc w:val="both"/>
        <w:rPr>
          <w:sz w:val="22"/>
          <w:szCs w:val="22"/>
        </w:rPr>
      </w:pPr>
      <w:r>
        <w:rPr>
          <w:sz w:val="22"/>
          <w:szCs w:val="22"/>
          <w:lang w:val="en-US"/>
        </w:rPr>
        <w:t> </w:t>
      </w:r>
    </w:p>
    <w:p w14:paraId="0F0C51D1" w14:textId="77777777" w:rsidR="007349D6" w:rsidRDefault="007349D6" w:rsidP="007349D6">
      <w:pPr>
        <w:jc w:val="both"/>
        <w:rPr>
          <w:sz w:val="22"/>
          <w:szCs w:val="22"/>
        </w:rPr>
      </w:pPr>
      <w:r>
        <w:rPr>
          <w:sz w:val="22"/>
          <w:szCs w:val="22"/>
        </w:rPr>
        <w:t>Επιπλέον, η κατοχή άδειας άσκησης επαγγέλματος, σε συνδυασμό με πολυετή πραγματική υπηρεσία στο ΕΣΥ, συνιστά ουσιαστικό και όχι τυπικό προσόν, το οποίο δεν μπορεί να αγνοείται ή να υποβαθμίζεται.</w:t>
      </w:r>
    </w:p>
    <w:p w14:paraId="66AB7EEA" w14:textId="77777777" w:rsidR="007349D6" w:rsidRDefault="007349D6" w:rsidP="007349D6">
      <w:pPr>
        <w:jc w:val="both"/>
        <w:rPr>
          <w:sz w:val="22"/>
          <w:szCs w:val="22"/>
        </w:rPr>
      </w:pPr>
      <w:r>
        <w:rPr>
          <w:b/>
          <w:bCs/>
          <w:sz w:val="22"/>
          <w:szCs w:val="22"/>
          <w:lang w:val="en-US"/>
        </w:rPr>
        <w:t> </w:t>
      </w:r>
    </w:p>
    <w:p w14:paraId="5C30B57E" w14:textId="77777777" w:rsidR="007349D6" w:rsidRDefault="007349D6" w:rsidP="007349D6">
      <w:pPr>
        <w:jc w:val="both"/>
        <w:rPr>
          <w:sz w:val="22"/>
          <w:szCs w:val="22"/>
        </w:rPr>
      </w:pPr>
      <w:r>
        <w:rPr>
          <w:sz w:val="22"/>
          <w:szCs w:val="22"/>
        </w:rPr>
        <w:t>Για τους λόγους αυτούς, ζητούμε:</w:t>
      </w:r>
    </w:p>
    <w:p w14:paraId="53AF7E7C" w14:textId="77777777" w:rsidR="007349D6" w:rsidRDefault="007349D6" w:rsidP="007349D6">
      <w:pPr>
        <w:ind w:left="360"/>
        <w:jc w:val="both"/>
        <w:rPr>
          <w:sz w:val="22"/>
          <w:szCs w:val="22"/>
        </w:rPr>
      </w:pPr>
      <w:r>
        <w:rPr>
          <w:sz w:val="22"/>
          <w:szCs w:val="22"/>
        </w:rPr>
        <w:t>1.</w:t>
      </w:r>
      <w:r>
        <w:rPr>
          <w:rFonts w:ascii="Times New Roman" w:hAnsi="Times New Roman" w:cs="Times New Roman"/>
          <w:sz w:val="14"/>
          <w:szCs w:val="14"/>
        </w:rPr>
        <w:t xml:space="preserve">      </w:t>
      </w:r>
      <w:r>
        <w:rPr>
          <w:sz w:val="22"/>
          <w:szCs w:val="22"/>
        </w:rPr>
        <w:t>Την άμεση θεσμοθέτηση μεταβατικής διάταξης, με την οποία:</w:t>
      </w:r>
    </w:p>
    <w:p w14:paraId="0E94417A" w14:textId="77777777" w:rsidR="007349D6" w:rsidRDefault="007349D6" w:rsidP="007349D6">
      <w:pPr>
        <w:ind w:left="1080"/>
        <w:jc w:val="both"/>
        <w:rPr>
          <w:sz w:val="22"/>
          <w:szCs w:val="22"/>
        </w:rPr>
      </w:pPr>
      <w:r>
        <w:rPr>
          <w:rFonts w:ascii="Courier New" w:hAnsi="Courier New" w:cs="Courier New"/>
          <w:sz w:val="20"/>
          <w:szCs w:val="20"/>
        </w:rPr>
        <w:t>o</w:t>
      </w:r>
      <w:r>
        <w:rPr>
          <w:rFonts w:ascii="Times New Roman" w:hAnsi="Times New Roman" w:cs="Times New Roman"/>
          <w:sz w:val="14"/>
          <w:szCs w:val="14"/>
        </w:rPr>
        <w:t xml:space="preserve">    </w:t>
      </w:r>
      <w:r>
        <w:rPr>
          <w:sz w:val="22"/>
          <w:szCs w:val="22"/>
        </w:rPr>
        <w:t>θα διασφαλίζεται η ισότιμη συμμετοχή των ήδη υπηρετούντων εργαζομένων στις διαδικασίες προσλήψεων και μονιμοποίησης,</w:t>
      </w:r>
    </w:p>
    <w:p w14:paraId="68A0A468" w14:textId="77777777" w:rsidR="007349D6" w:rsidRDefault="007349D6" w:rsidP="007349D6">
      <w:pPr>
        <w:ind w:left="1080"/>
        <w:jc w:val="both"/>
        <w:rPr>
          <w:sz w:val="22"/>
          <w:szCs w:val="22"/>
        </w:rPr>
      </w:pPr>
      <w:r>
        <w:rPr>
          <w:rFonts w:ascii="Courier New" w:hAnsi="Courier New" w:cs="Courier New"/>
          <w:sz w:val="20"/>
          <w:szCs w:val="20"/>
        </w:rPr>
        <w:t>o</w:t>
      </w:r>
      <w:r>
        <w:rPr>
          <w:rFonts w:ascii="Times New Roman" w:hAnsi="Times New Roman" w:cs="Times New Roman"/>
          <w:sz w:val="14"/>
          <w:szCs w:val="14"/>
        </w:rPr>
        <w:t xml:space="preserve">    </w:t>
      </w:r>
      <w:r>
        <w:rPr>
          <w:sz w:val="22"/>
          <w:szCs w:val="22"/>
        </w:rPr>
        <w:t>θα αναγνωρίζεται η προϋπηρεσία και η εμπειρία τους ως ισοδύναμη ή υπέρτερη των νεότερων τυπικών προσόντων.</w:t>
      </w:r>
    </w:p>
    <w:p w14:paraId="75D027BC" w14:textId="77777777" w:rsidR="007349D6" w:rsidRDefault="007349D6" w:rsidP="007349D6">
      <w:pPr>
        <w:ind w:left="360"/>
        <w:jc w:val="both"/>
        <w:rPr>
          <w:sz w:val="22"/>
          <w:szCs w:val="22"/>
        </w:rPr>
      </w:pPr>
      <w:r>
        <w:rPr>
          <w:sz w:val="22"/>
          <w:szCs w:val="22"/>
        </w:rPr>
        <w:t>2.</w:t>
      </w:r>
      <w:r>
        <w:rPr>
          <w:rFonts w:ascii="Times New Roman" w:hAnsi="Times New Roman" w:cs="Times New Roman"/>
          <w:sz w:val="14"/>
          <w:szCs w:val="14"/>
        </w:rPr>
        <w:t xml:space="preserve">      </w:t>
      </w:r>
      <w:r>
        <w:rPr>
          <w:sz w:val="22"/>
          <w:szCs w:val="22"/>
        </w:rPr>
        <w:t>Τη δημιουργία ειδικής κατηγορίας ή πίνακα για ήδη υπηρετούντες εργαζόμενους, ώστε να μην τίθενται σε μειονεκτική θέση.</w:t>
      </w:r>
    </w:p>
    <w:p w14:paraId="4D913E19" w14:textId="77777777" w:rsidR="007349D6" w:rsidRDefault="007349D6" w:rsidP="007349D6">
      <w:pPr>
        <w:ind w:left="360"/>
        <w:jc w:val="both"/>
        <w:rPr>
          <w:sz w:val="22"/>
          <w:szCs w:val="22"/>
        </w:rPr>
      </w:pPr>
      <w:r>
        <w:rPr>
          <w:sz w:val="22"/>
          <w:szCs w:val="22"/>
        </w:rPr>
        <w:t>3.</w:t>
      </w:r>
      <w:r>
        <w:rPr>
          <w:rFonts w:ascii="Times New Roman" w:hAnsi="Times New Roman" w:cs="Times New Roman"/>
          <w:sz w:val="14"/>
          <w:szCs w:val="14"/>
        </w:rPr>
        <w:t xml:space="preserve">      </w:t>
      </w:r>
      <w:r>
        <w:rPr>
          <w:sz w:val="22"/>
          <w:szCs w:val="22"/>
        </w:rPr>
        <w:t>Την αναγνώριση της άδειας άσκησης επαγγέλματος ως κύριου προσόντος κατάταξης.</w:t>
      </w:r>
    </w:p>
    <w:p w14:paraId="58082703" w14:textId="77777777" w:rsidR="007349D6" w:rsidRDefault="007349D6" w:rsidP="007349D6">
      <w:pPr>
        <w:ind w:left="360"/>
        <w:jc w:val="both"/>
        <w:rPr>
          <w:sz w:val="22"/>
          <w:szCs w:val="22"/>
        </w:rPr>
      </w:pPr>
      <w:r>
        <w:rPr>
          <w:sz w:val="22"/>
          <w:szCs w:val="22"/>
        </w:rPr>
        <w:t>4.</w:t>
      </w:r>
      <w:r>
        <w:rPr>
          <w:rFonts w:ascii="Times New Roman" w:hAnsi="Times New Roman" w:cs="Times New Roman"/>
          <w:sz w:val="14"/>
          <w:szCs w:val="14"/>
        </w:rPr>
        <w:t xml:space="preserve">      </w:t>
      </w:r>
      <w:r>
        <w:rPr>
          <w:sz w:val="22"/>
          <w:szCs w:val="22"/>
        </w:rPr>
        <w:t>Την επανεξέταση του τρόπου κατάταξης στους πίνακες, με γνώμονα την εμπειρία και την πραγματική προσφορά στο σύστημα υγείας.</w:t>
      </w:r>
    </w:p>
    <w:p w14:paraId="4BCD8770" w14:textId="77777777" w:rsidR="007349D6" w:rsidRDefault="007349D6" w:rsidP="007349D6">
      <w:pPr>
        <w:jc w:val="both"/>
        <w:rPr>
          <w:sz w:val="22"/>
          <w:szCs w:val="22"/>
        </w:rPr>
      </w:pPr>
      <w:r>
        <w:rPr>
          <w:sz w:val="22"/>
          <w:szCs w:val="22"/>
          <w:lang w:val="en-US"/>
        </w:rPr>
        <w:lastRenderedPageBreak/>
        <w:t> </w:t>
      </w:r>
    </w:p>
    <w:p w14:paraId="26D1BC5D" w14:textId="77777777" w:rsidR="007349D6" w:rsidRDefault="007349D6" w:rsidP="007349D6">
      <w:pPr>
        <w:jc w:val="both"/>
        <w:rPr>
          <w:sz w:val="22"/>
          <w:szCs w:val="22"/>
        </w:rPr>
      </w:pPr>
      <w:r>
        <w:rPr>
          <w:sz w:val="22"/>
          <w:szCs w:val="22"/>
        </w:rPr>
        <w:t>Οι εργαζόμενοι αυτοί στήριξαν το Εθνικό Σύστημα Υγείας σε μια από τις πιο κρίσιμες περιόδους της σύγχρονης ιστορίας του. Η Πολιτεία οφείλει να διασφαλίσει ότι δεν θα βρεθούν σήμερα σε δυσμενέστερη θέση εξαιτίας μεταγενέστερων αλλαγών στο θεσμικό πλαίσιο.</w:t>
      </w:r>
    </w:p>
    <w:p w14:paraId="57340C1B" w14:textId="77777777" w:rsidR="007349D6" w:rsidRDefault="007349D6" w:rsidP="007349D6">
      <w:pPr>
        <w:jc w:val="both"/>
        <w:rPr>
          <w:sz w:val="22"/>
          <w:szCs w:val="22"/>
        </w:rPr>
      </w:pPr>
      <w:r>
        <w:rPr>
          <w:sz w:val="22"/>
          <w:szCs w:val="22"/>
          <w:lang w:val="en-US"/>
        </w:rPr>
        <w:t> </w:t>
      </w:r>
    </w:p>
    <w:p w14:paraId="02C15D3A" w14:textId="77777777" w:rsidR="007349D6" w:rsidRDefault="007349D6" w:rsidP="007349D6">
      <w:pPr>
        <w:jc w:val="both"/>
        <w:rPr>
          <w:sz w:val="22"/>
          <w:szCs w:val="22"/>
        </w:rPr>
      </w:pPr>
      <w:r>
        <w:rPr>
          <w:sz w:val="22"/>
          <w:szCs w:val="22"/>
        </w:rPr>
        <w:t>Αναμένουμε τις άμεσες ενέργειές σας για την αποκατάσταση της ανωτέρω αδικίας.</w:t>
      </w:r>
    </w:p>
    <w:p w14:paraId="4F221F62" w14:textId="77777777" w:rsidR="007349D6" w:rsidRDefault="007349D6" w:rsidP="007349D6">
      <w:pPr>
        <w:spacing w:after="240"/>
        <w:jc w:val="both"/>
        <w:rPr>
          <w:sz w:val="22"/>
          <w:szCs w:val="22"/>
        </w:rPr>
      </w:pPr>
      <w:r>
        <w:rPr>
          <w:sz w:val="22"/>
          <w:szCs w:val="22"/>
        </w:rPr>
        <w:t>Με εκτίμηση,</w:t>
      </w:r>
    </w:p>
    <w:p w14:paraId="6B1ADDF9" w14:textId="77777777" w:rsidR="007349D6" w:rsidRDefault="007349D6" w:rsidP="007349D6">
      <w:pPr>
        <w:spacing w:after="240"/>
        <w:jc w:val="center"/>
        <w:rPr>
          <w:sz w:val="22"/>
          <w:szCs w:val="22"/>
        </w:rPr>
      </w:pPr>
      <w:r>
        <w:rPr>
          <w:sz w:val="22"/>
          <w:szCs w:val="22"/>
        </w:rPr>
        <w:t xml:space="preserve">Για την Ένωση Εργαζομένων </w:t>
      </w:r>
      <w:proofErr w:type="spellStart"/>
      <w:r>
        <w:rPr>
          <w:sz w:val="22"/>
          <w:szCs w:val="22"/>
        </w:rPr>
        <w:t>Βενιζελείου</w:t>
      </w:r>
      <w:proofErr w:type="spellEnd"/>
    </w:p>
    <w:p w14:paraId="00C29578" w14:textId="77777777" w:rsidR="007349D6" w:rsidRDefault="007349D6" w:rsidP="007349D6">
      <w:pPr>
        <w:jc w:val="center"/>
        <w:rPr>
          <w:sz w:val="22"/>
          <w:szCs w:val="22"/>
        </w:rPr>
      </w:pPr>
      <w:r>
        <w:rPr>
          <w:sz w:val="22"/>
          <w:szCs w:val="22"/>
        </w:rPr>
        <w:t>Ο Πρόεδρος</w:t>
      </w:r>
    </w:p>
    <w:p w14:paraId="43ECC162" w14:textId="77777777" w:rsidR="007349D6" w:rsidRDefault="007349D6" w:rsidP="007349D6">
      <w:pPr>
        <w:jc w:val="center"/>
        <w:rPr>
          <w:sz w:val="22"/>
          <w:szCs w:val="22"/>
        </w:rPr>
      </w:pPr>
      <w:proofErr w:type="spellStart"/>
      <w:r>
        <w:rPr>
          <w:sz w:val="22"/>
          <w:szCs w:val="22"/>
        </w:rPr>
        <w:t>Φλυτζανής</w:t>
      </w:r>
      <w:proofErr w:type="spellEnd"/>
      <w:r>
        <w:rPr>
          <w:sz w:val="22"/>
          <w:szCs w:val="22"/>
        </w:rPr>
        <w:t xml:space="preserve"> Δημήτριος</w:t>
      </w:r>
    </w:p>
    <w:p w14:paraId="1CCE02C8" w14:textId="77777777" w:rsidR="002E012C" w:rsidRDefault="002E012C" w:rsidP="007349D6">
      <w:pPr>
        <w:jc w:val="center"/>
      </w:pPr>
    </w:p>
    <w:sectPr w:rsidR="002E01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9D6"/>
    <w:rsid w:val="002E012C"/>
    <w:rsid w:val="003E1FDB"/>
    <w:rsid w:val="007349D6"/>
    <w:rsid w:val="009D78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82F7"/>
  <w15:chartTrackingRefBased/>
  <w15:docId w15:val="{53935A9B-D035-4A6D-87B6-C68BB1F7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9D6"/>
    <w:pPr>
      <w:spacing w:after="0" w:line="240" w:lineRule="auto"/>
    </w:pPr>
    <w:rPr>
      <w:rFonts w:ascii="Aptos" w:hAnsi="Aptos" w:cs="Aptos"/>
      <w:kern w:val="0"/>
      <w:sz w:val="24"/>
      <w:szCs w:val="24"/>
      <w:lang w:eastAsia="el-GR"/>
      <w14:ligatures w14:val="none"/>
    </w:rPr>
  </w:style>
  <w:style w:type="paragraph" w:styleId="1">
    <w:name w:val="heading 1"/>
    <w:basedOn w:val="a"/>
    <w:next w:val="a"/>
    <w:link w:val="1Char"/>
    <w:uiPriority w:val="9"/>
    <w:qFormat/>
    <w:rsid w:val="007349D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7349D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7349D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7349D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7349D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7349D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7349D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7349D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7349D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349D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349D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349D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349D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349D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349D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349D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349D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349D6"/>
    <w:rPr>
      <w:rFonts w:eastAsiaTheme="majorEastAsia" w:cstheme="majorBidi"/>
      <w:color w:val="272727" w:themeColor="text1" w:themeTint="D8"/>
    </w:rPr>
  </w:style>
  <w:style w:type="paragraph" w:styleId="a3">
    <w:name w:val="Title"/>
    <w:basedOn w:val="a"/>
    <w:next w:val="a"/>
    <w:link w:val="Char"/>
    <w:uiPriority w:val="10"/>
    <w:qFormat/>
    <w:rsid w:val="007349D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7349D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349D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7349D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349D6"/>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7349D6"/>
    <w:rPr>
      <w:i/>
      <w:iCs/>
      <w:color w:val="404040" w:themeColor="text1" w:themeTint="BF"/>
    </w:rPr>
  </w:style>
  <w:style w:type="paragraph" w:styleId="a6">
    <w:name w:val="List Paragraph"/>
    <w:basedOn w:val="a"/>
    <w:uiPriority w:val="34"/>
    <w:qFormat/>
    <w:rsid w:val="007349D6"/>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a7">
    <w:name w:val="Intense Emphasis"/>
    <w:basedOn w:val="a0"/>
    <w:uiPriority w:val="21"/>
    <w:qFormat/>
    <w:rsid w:val="007349D6"/>
    <w:rPr>
      <w:i/>
      <w:iCs/>
      <w:color w:val="2F5496" w:themeColor="accent1" w:themeShade="BF"/>
    </w:rPr>
  </w:style>
  <w:style w:type="paragraph" w:styleId="a8">
    <w:name w:val="Intense Quote"/>
    <w:basedOn w:val="a"/>
    <w:next w:val="a"/>
    <w:link w:val="Char2"/>
    <w:uiPriority w:val="30"/>
    <w:qFormat/>
    <w:rsid w:val="007349D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7349D6"/>
    <w:rPr>
      <w:i/>
      <w:iCs/>
      <w:color w:val="2F5496" w:themeColor="accent1" w:themeShade="BF"/>
    </w:rPr>
  </w:style>
  <w:style w:type="character" w:styleId="a9">
    <w:name w:val="Intense Reference"/>
    <w:basedOn w:val="a0"/>
    <w:uiPriority w:val="32"/>
    <w:qFormat/>
    <w:rsid w:val="007349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2582</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Π.ΟΕ.ΔΗ.Ν</dc:creator>
  <cp:keywords/>
  <dc:description/>
  <cp:lastModifiedBy>Info Π.ΟΕ.ΔΗ.Ν</cp:lastModifiedBy>
  <cp:revision>1</cp:revision>
  <dcterms:created xsi:type="dcterms:W3CDTF">2026-04-03T08:28:00Z</dcterms:created>
  <dcterms:modified xsi:type="dcterms:W3CDTF">2026-04-03T08:29:00Z</dcterms:modified>
</cp:coreProperties>
</file>