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FF" w:rsidRPr="005A4D1C" w:rsidRDefault="00BD70FF" w:rsidP="00BD70FF">
      <w:pPr>
        <w:pStyle w:val="o"/>
        <w:pBdr>
          <w:top w:val="single" w:sz="24" w:space="0" w:color="auto" w:shadow="1"/>
        </w:pBdr>
        <w:rPr>
          <w:rFonts w:ascii="Arial" w:hAnsi="Arial"/>
          <w:szCs w:val="28"/>
        </w:rPr>
      </w:pPr>
      <w:r w:rsidRPr="005A4D1C">
        <w:rPr>
          <w:rFonts w:ascii="Arial" w:hAnsi="Arial"/>
          <w:szCs w:val="28"/>
        </w:rPr>
        <w:t xml:space="preserve">ΣΩΜΑΤΕΙΟ ΕΡΓΑΖΟΜΕΝΩΝ </w:t>
      </w:r>
    </w:p>
    <w:p w:rsidR="00BD70FF" w:rsidRPr="005A4D1C" w:rsidRDefault="00BD70FF" w:rsidP="00BD70FF">
      <w:pPr>
        <w:pBdr>
          <w:top w:val="single" w:sz="24" w:space="0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5A4D1C">
        <w:rPr>
          <w:rFonts w:ascii="Arial" w:hAnsi="Arial"/>
          <w:b/>
          <w:sz w:val="28"/>
          <w:szCs w:val="28"/>
        </w:rPr>
        <w:t>ΓΕΝΙΚΟΥ ΠΕΡΙΦΕΡΕΙΑΚΟΥ ΝΟΣΟΚΟΜΕΙΟΥ ΑΤΤΙΚΗΣ</w:t>
      </w:r>
    </w:p>
    <w:p w:rsidR="00BD70FF" w:rsidRPr="005A4D1C" w:rsidRDefault="00BD70FF" w:rsidP="00BD70FF">
      <w:pPr>
        <w:pBdr>
          <w:top w:val="single" w:sz="24" w:space="0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5A4D1C">
        <w:rPr>
          <w:rFonts w:ascii="Arial" w:hAnsi="Arial"/>
          <w:b/>
          <w:sz w:val="28"/>
          <w:szCs w:val="28"/>
        </w:rPr>
        <w:t>ΣΙΣΜΑΝΟΓΛΕΙΟ (Σ.Ε.Γ.Π.Ν.Α.Σ)</w:t>
      </w:r>
      <w:r w:rsidRPr="005A4D1C">
        <w:rPr>
          <w:rFonts w:ascii="Arial" w:hAnsi="Arial"/>
          <w:sz w:val="28"/>
          <w:szCs w:val="28"/>
        </w:rPr>
        <w:t xml:space="preserve"> </w:t>
      </w:r>
      <w:r w:rsidRPr="005A4D1C">
        <w:rPr>
          <w:rFonts w:ascii="Arial" w:hAnsi="Arial"/>
          <w:b/>
          <w:sz w:val="28"/>
          <w:szCs w:val="28"/>
        </w:rPr>
        <w:t>151 26 ΜΑΡΟΥΣΙ</w:t>
      </w:r>
    </w:p>
    <w:p w:rsidR="00BD70FF" w:rsidRPr="000C0A24" w:rsidRDefault="00BD70FF" w:rsidP="00BD70FF">
      <w:pPr>
        <w:pBdr>
          <w:top w:val="single" w:sz="24" w:space="0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5A4D1C">
        <w:rPr>
          <w:rFonts w:ascii="Arial" w:hAnsi="Arial"/>
          <w:b/>
          <w:sz w:val="28"/>
          <w:szCs w:val="28"/>
        </w:rPr>
        <w:t>ΤΗΛΕΦΩΝΟ 210- 8039442- ΦΑΞ 210- 8043182</w:t>
      </w:r>
    </w:p>
    <w:p w:rsidR="002967F4" w:rsidRDefault="00BD70FF" w:rsidP="002967F4">
      <w:pPr>
        <w:jc w:val="center"/>
        <w:rPr>
          <w:b/>
          <w:sz w:val="40"/>
          <w:szCs w:val="40"/>
        </w:rPr>
      </w:pPr>
      <w:r w:rsidRPr="008734B1">
        <w:rPr>
          <w:b/>
          <w:sz w:val="40"/>
          <w:szCs w:val="40"/>
        </w:rPr>
        <w:t>ΚΑΤΑΓΓΕΛΙΑ</w:t>
      </w:r>
      <w:r>
        <w:rPr>
          <w:b/>
          <w:sz w:val="40"/>
          <w:szCs w:val="40"/>
        </w:rPr>
        <w:t xml:space="preserve"> - </w:t>
      </w:r>
      <w:r w:rsidRPr="008734B1">
        <w:rPr>
          <w:b/>
          <w:sz w:val="40"/>
          <w:szCs w:val="40"/>
        </w:rPr>
        <w:t>ΔΕΛΤΙΟ ΤΥΠΟΥ</w:t>
      </w:r>
    </w:p>
    <w:p w:rsidR="00E54C23" w:rsidRPr="002967F4" w:rsidRDefault="00E54C23" w:rsidP="002967F4">
      <w:pPr>
        <w:jc w:val="both"/>
        <w:rPr>
          <w:b/>
          <w:sz w:val="40"/>
          <w:szCs w:val="40"/>
        </w:rPr>
      </w:pPr>
      <w:r w:rsidRPr="00E54C23">
        <w:rPr>
          <w:b/>
          <w:sz w:val="32"/>
          <w:szCs w:val="32"/>
        </w:rPr>
        <w:t xml:space="preserve">Το Δ.Σ. του Σωματείου αποφάσισε κατά πλειοψηφία (ΑΣΕΣ, ΔΑΕΣ, ΑΝΑΓΚΙ), </w:t>
      </w:r>
      <w:r w:rsidRPr="00E54C23">
        <w:rPr>
          <w:b/>
          <w:sz w:val="32"/>
          <w:szCs w:val="32"/>
          <w:u w:val="single"/>
        </w:rPr>
        <w:t>ΜΕ ΜΕΙΟΨΗΦΙΑ Τ</w:t>
      </w:r>
      <w:r w:rsidR="003764EC">
        <w:rPr>
          <w:b/>
          <w:sz w:val="32"/>
          <w:szCs w:val="32"/>
          <w:u w:val="single"/>
        </w:rPr>
        <w:t>ΗΣ</w:t>
      </w:r>
      <w:r w:rsidRPr="00E54C23">
        <w:rPr>
          <w:b/>
          <w:sz w:val="32"/>
          <w:szCs w:val="32"/>
          <w:u w:val="single"/>
        </w:rPr>
        <w:t xml:space="preserve"> ΠΑΡΑΤΑΞΗΣ ΤΗΣ ΔΑΚΕ</w:t>
      </w:r>
      <w:r w:rsidRPr="00E54C23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και καταγγέλλει την Διοίκηση του</w:t>
      </w:r>
      <w:r w:rsidRPr="00E54C23">
        <w:rPr>
          <w:b/>
          <w:sz w:val="32"/>
          <w:szCs w:val="32"/>
        </w:rPr>
        <w:t xml:space="preserve"> Νοσοκομείου, την ΥΠΕ και την πολιτική ηγεσία του Υπουργείου Υγείας </w:t>
      </w:r>
      <w:r>
        <w:rPr>
          <w:b/>
          <w:sz w:val="32"/>
          <w:szCs w:val="32"/>
        </w:rPr>
        <w:t xml:space="preserve">που πιστοί στην κατεύθυνση της άλωσης του ΕΣΥ και την ιδιωτικοποίηση της υγείας, έβαλαν από το παράθυρο τους ιδιώτες στα Δημόσια Νοσοκομεία. </w:t>
      </w:r>
    </w:p>
    <w:p w:rsidR="00BD70FF" w:rsidRDefault="00E54C23" w:rsidP="00E54C23">
      <w:pPr>
        <w:jc w:val="both"/>
        <w:rPr>
          <w:b/>
          <w:sz w:val="32"/>
          <w:szCs w:val="32"/>
          <w:u w:val="single"/>
        </w:rPr>
      </w:pPr>
      <w:r w:rsidRPr="00E54C23">
        <w:rPr>
          <w:b/>
          <w:sz w:val="32"/>
          <w:szCs w:val="32"/>
          <w:u w:val="single"/>
        </w:rPr>
        <w:t>ΔΙΑΚΟΜΙΔΕΣ ΑΣΘΕΝΩΝ ΚΑΙ ΕΞΕΤΑΣΕΙΣ ΜΕ ΙΔΙΩΤΙΚΑ ΑΣΘΕΝΟΦΟΡΑ ΚΑΙ ΠΛΗΡΩΜΑΤΑ.</w:t>
      </w:r>
    </w:p>
    <w:p w:rsidR="00E54C23" w:rsidRDefault="00E54C23" w:rsidP="00E54C23">
      <w:pPr>
        <w:jc w:val="both"/>
        <w:rPr>
          <w:b/>
          <w:sz w:val="32"/>
          <w:szCs w:val="32"/>
        </w:rPr>
      </w:pPr>
      <w:r w:rsidRPr="00E54C23">
        <w:rPr>
          <w:b/>
          <w:sz w:val="32"/>
          <w:szCs w:val="32"/>
        </w:rPr>
        <w:t>Η αρχή έγινε και αποτελεί και το εναρκτήριο λάκτισμα στο ματς που άρχισε……</w:t>
      </w:r>
    </w:p>
    <w:p w:rsidR="00E54C23" w:rsidRDefault="00E54C23" w:rsidP="00E54C2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Ο σκ</w:t>
      </w:r>
      <w:r w:rsidR="002967F4">
        <w:rPr>
          <w:b/>
          <w:sz w:val="32"/>
          <w:szCs w:val="32"/>
        </w:rPr>
        <w:t>οπός τους ήταν και είναι ένας: Ξ</w:t>
      </w:r>
      <w:r>
        <w:rPr>
          <w:b/>
          <w:sz w:val="32"/>
          <w:szCs w:val="32"/>
        </w:rPr>
        <w:t xml:space="preserve">επούλημα των υπηρεσιών και των δομών του ΕΣΥ στους ιδιώτες και στα συμφέροντά τους. Το </w:t>
      </w:r>
      <w:r w:rsidR="003764EC">
        <w:rPr>
          <w:b/>
          <w:sz w:val="32"/>
          <w:szCs w:val="32"/>
        </w:rPr>
        <w:t>ΕΣΥ αφημένο στην μοίρα του</w:t>
      </w:r>
      <w:r>
        <w:rPr>
          <w:b/>
          <w:sz w:val="32"/>
          <w:szCs w:val="32"/>
        </w:rPr>
        <w:t xml:space="preserve">, έρμαιο της </w:t>
      </w:r>
      <w:proofErr w:type="spellStart"/>
      <w:r>
        <w:rPr>
          <w:b/>
          <w:sz w:val="32"/>
          <w:szCs w:val="32"/>
        </w:rPr>
        <w:t>υποστελέχωσης</w:t>
      </w:r>
      <w:proofErr w:type="spellEnd"/>
      <w:r>
        <w:rPr>
          <w:b/>
          <w:sz w:val="32"/>
          <w:szCs w:val="32"/>
        </w:rPr>
        <w:t xml:space="preserve"> έχει οδηγηθεί σε μαρασμό …. Εύκολη δουλίτσα για τους ιδιώτες.</w:t>
      </w:r>
    </w:p>
    <w:p w:rsidR="003764EC" w:rsidRDefault="003764EC" w:rsidP="00E54C2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ΤΟ Δ.Σ. ΤΟΥ ΣΩΜΑΤΕΙΟΥ ΑΠΑΙΤΕΙ:</w:t>
      </w:r>
    </w:p>
    <w:p w:rsidR="00BD70FF" w:rsidRDefault="00E54C23" w:rsidP="003764E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Καμία υπηρεσία</w:t>
      </w:r>
      <w:r w:rsidR="003764EC">
        <w:rPr>
          <w:b/>
          <w:sz w:val="32"/>
          <w:szCs w:val="32"/>
        </w:rPr>
        <w:t xml:space="preserve"> στο ιδιωτικό κεφάλαιο το οποίο </w:t>
      </w:r>
      <w:proofErr w:type="spellStart"/>
      <w:r w:rsidR="003764EC">
        <w:rPr>
          <w:b/>
          <w:sz w:val="32"/>
          <w:szCs w:val="32"/>
        </w:rPr>
        <w:t>θυσαυρίζει</w:t>
      </w:r>
      <w:proofErr w:type="spellEnd"/>
      <w:r w:rsidR="003764EC">
        <w:rPr>
          <w:b/>
          <w:sz w:val="32"/>
          <w:szCs w:val="32"/>
        </w:rPr>
        <w:t xml:space="preserve"> τόσα χρόνια σε βάρος του λαού</w:t>
      </w:r>
      <w:r w:rsidR="00D87B67">
        <w:rPr>
          <w:b/>
          <w:sz w:val="32"/>
          <w:szCs w:val="32"/>
        </w:rPr>
        <w:t>,</w:t>
      </w:r>
      <w:r w:rsidR="003764EC">
        <w:rPr>
          <w:b/>
          <w:sz w:val="32"/>
          <w:szCs w:val="32"/>
        </w:rPr>
        <w:t xml:space="preserve"> που από την μια χρυσοπληρώνει το ΕΣΥ</w:t>
      </w:r>
      <w:r w:rsidR="00D87B67">
        <w:rPr>
          <w:b/>
          <w:sz w:val="32"/>
          <w:szCs w:val="32"/>
        </w:rPr>
        <w:t>,</w:t>
      </w:r>
      <w:r w:rsidR="003764EC">
        <w:rPr>
          <w:b/>
          <w:sz w:val="32"/>
          <w:szCs w:val="32"/>
        </w:rPr>
        <w:t xml:space="preserve"> και από την άλλη δεν βρίσκει την υγειά του.</w:t>
      </w:r>
    </w:p>
    <w:p w:rsidR="003764EC" w:rsidRPr="003764EC" w:rsidRDefault="003764EC" w:rsidP="003764EC">
      <w:pPr>
        <w:jc w:val="center"/>
        <w:rPr>
          <w:b/>
          <w:sz w:val="32"/>
          <w:szCs w:val="32"/>
          <w:u w:val="single"/>
        </w:rPr>
      </w:pPr>
      <w:r w:rsidRPr="003764EC">
        <w:rPr>
          <w:b/>
          <w:sz w:val="32"/>
          <w:szCs w:val="32"/>
          <w:u w:val="single"/>
        </w:rPr>
        <w:t>ΘΑ ΜΑΣ ΒΡΟΥΝ ΜΠΡΟΣΤΑ ΤΟΥΣ!</w:t>
      </w:r>
    </w:p>
    <w:p w:rsidR="00BD70FF" w:rsidRDefault="00BD70FF" w:rsidP="00BD70FF">
      <w:pPr>
        <w:jc w:val="center"/>
        <w:rPr>
          <w:b/>
          <w:sz w:val="40"/>
          <w:szCs w:val="40"/>
        </w:rPr>
      </w:pP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Καλωσορίζουμε την νέα χρονιά με τα νοσοκομεία , το ΕΣΥ στο χείλος του γκρεμού, λίγο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πριν από την οριστική κατάρρευση που ίσως να είναι μη αναστρέψιμη.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Στις κραυγές μας, στους αγώνες μας όλο το προηγούμενο διάστημα για άμεση ενίσχυση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του ΕΣΥ η κυβέρνηση των «αρίστων» συνεχίζοντας την ίδια ρότα, πετάει την μπάλα στην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εξέδρα όταν είναι να μιλήσει για μόνιμες προσλήψεις, για ενίσχυση των δομών, για νέες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ΜΕΘ.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Συνεχίζει την επίκληση της ατομικής ευθύνης αναδεικνύοντας μόνο το ζήτημα του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εμβολιασμού σαν την μόνη λύση στην πανδημία.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Αναγκάζει το λαό να πληρώνει από την τσέπη του τα πανάκριβα </w:t>
      </w: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tests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 σίγουρη πελατεία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για τα κοράκια του ιδιωτικού τομέα υγείας.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Μειώνει την καραντίνα όσων συναδέλφων έχουν νοσήσει σε 5 μέρες αδιαφορώντας για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την υγεία τους και το αν θα μεταδώσουν τον ιό.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Ανοίγει τα σχολεία με μόνο επιπλέον μέτρο 2 sel3ests.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</w:t>
      </w: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Αναυδοι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βλέπουμε «</w:t>
      </w: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καθηγητάδες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» μαζί με την υφυπουργό «ιατρό»!! κα </w:t>
      </w: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Γκάγκα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κλείνοντας τα μάτια στις αθρόες εισαγωγές να παρουσιάζουν την μετάλλαξη Όμικρον, σαν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ένα φαινόμενο ήπιο, όχι ιδιαίτερα ανησυχητικό που θα λήξει σύντομα και θα εκφυλιστεί.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 Αυτό το αφήγημα δεν είναι τυχαίο, εξυπηρετεί την επιλογή τους να περικόψουν και πάλι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>τις δαπάνες για την υγεία για δεύτερη συνεχόμενη χρονιά στον κρατικό προϋπολογισμό.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Αυτό το παραμύθι και η λογική της προσωρινής πανδημίας δικαιολογεί την απόφαση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τους να μην γίνουν μακροπρόθεσμες επενδύσεις στην Υγεία και την Πρόνοια για να την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>παραδώσουν αύριο γυμνή στον Ιδιωτικό τομέα.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Δεν θα μπορούσε να είναι πιο κυνικός ο </w:t>
      </w: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Σκέρτσος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όταν δήλωνε «δεν υπάρχει λόγος να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δημιουργήσουμε ένα πολυτελές!!!!! Σύστημα Υγείας … με την πάροδο της πανδημίας θα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εκλείψει ο λόγος να έχουμε πολλές ΜΕΘ»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 Ενώ  ο ίδιος ο πρωθυπουργός ξεπερνώντας και τον ανεκδιήγητο Πέτσα(τα λεφτά για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ΜΕΘ είναι πεταμένα λεφτά) ανάλγητα δήλωνε ότι η φροντίδα στους </w:t>
      </w:r>
      <w:proofErr w:type="spellStart"/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>διασωληνωμένους</w:t>
      </w:r>
      <w:proofErr w:type="spellEnd"/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στις ΜΕΘ και εκτός ΜΕΘ είναι η ίδια. Κάτι που διέψευσε τρανταχτά η μελέτη </w:t>
      </w:r>
      <w:proofErr w:type="spellStart"/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>Τσιόδρα</w:t>
      </w:r>
      <w:proofErr w:type="spellEnd"/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 -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>Λύτρα δείχνοντας πόσοι άνθρωποι θα είχαν σωθεί αν είχαμε περισσότερες ΜΕΘ.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 Σε όλα αυτά η κυβέρνηση μετατρέπει ένα ολόκληρο νοσοκομείο το Παίδων Πεντέλης σε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εμβολιαστικό κέντρο, ενώ με την σύμφωνη γνώμη, αν όχι παρότρυνση της Διοίκησης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 xml:space="preserve">μετατρέπει το Σισμανόγλειο σε νοσοκομείο COVID υποβαθμίζοντας το ακόμη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000000"/>
          <w:sz w:val="60"/>
          <w:szCs w:val="60"/>
        </w:rPr>
        <w:t>περισσότερο.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ΣΥΝΑΔΕΛΦΌΙ-ΣΥΝΑΔΕΛΦΙΣΣΕΣ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Η απόκλιση ανάμεσα στο δικαίωμα μας στην υγεία, στην ζωή και από την άλλη στην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διαστροφική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 συνεύρεση κυβέρνησης, </w:t>
      </w: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μεγαλοκλινικαρχών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, </w:t>
      </w:r>
      <w:proofErr w:type="spellStart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αρχικαθηγητάδων</w:t>
      </w:r>
      <w:proofErr w:type="spellEnd"/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 xml:space="preserve">, 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11" w:eastAsia="Times New Roman" w:hAnsi="pg-1ff11" w:cs="Times New Roman"/>
          <w:color w:val="000000"/>
          <w:sz w:val="60"/>
          <w:szCs w:val="60"/>
        </w:rPr>
      </w:pPr>
      <w:r w:rsidRPr="008734B1">
        <w:rPr>
          <w:rFonts w:ascii="pg-1ff11" w:eastAsia="Times New Roman" w:hAnsi="pg-1ff11" w:cs="Times New Roman"/>
          <w:color w:val="000000"/>
          <w:sz w:val="60"/>
          <w:szCs w:val="60"/>
        </w:rPr>
        <w:t>καθεστωτικών ΜΜΕ, είναι ολοκάθαρα αγεφύρωτη.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 Η ΚΥΒΕΡΝΗΤΙΚΗ ΠΟΛΙΤΙΚΗ ΔΟΛΟΦΟΝΕΙ, ΘΑ ΓΙΝΟΥΜΕ ΟΙ ΣΥΝΕΡΓΟΙ ΠΟΥ ΘΕΛΕΙ;;;;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Μονόδρομος ο αγώνας για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-</w:t>
      </w:r>
      <w:proofErr w:type="spellStart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Αμεση</w:t>
      </w:r>
      <w:proofErr w:type="spellEnd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 επιστροφή των συναδέλφων που είναι σε αναστολή.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-</w:t>
      </w:r>
      <w:proofErr w:type="spellStart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Αμεσες</w:t>
      </w:r>
      <w:proofErr w:type="spellEnd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 προσλήψεις μόνιμου υγειονομικού προσωπικού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-Επίταξη και μόνο επίταξη  του ιδιωτικού τομέα Υγείας.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-</w:t>
      </w:r>
      <w:proofErr w:type="spellStart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Ενταξη</w:t>
      </w:r>
      <w:proofErr w:type="spellEnd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 στα ΒΑΕ, επαναφορά 13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35"/>
          <w:szCs w:val="35"/>
        </w:rPr>
      </w:pPr>
      <w:r w:rsidRPr="008734B1">
        <w:rPr>
          <w:rFonts w:ascii="pg-1ffc" w:eastAsia="Times New Roman" w:hAnsi="pg-1ffc" w:cs="Times New Roman"/>
          <w:color w:val="FF0000"/>
          <w:sz w:val="35"/>
          <w:szCs w:val="35"/>
        </w:rPr>
        <w:t>ου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 και 14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35"/>
          <w:szCs w:val="35"/>
        </w:rPr>
      </w:pPr>
      <w:r w:rsidRPr="008734B1">
        <w:rPr>
          <w:rFonts w:ascii="pg-1ffc" w:eastAsia="Times New Roman" w:hAnsi="pg-1ffc" w:cs="Times New Roman"/>
          <w:color w:val="FF0000"/>
          <w:sz w:val="35"/>
          <w:szCs w:val="35"/>
        </w:rPr>
        <w:t>ου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 μισθού.</w:t>
      </w:r>
    </w:p>
    <w:p w:rsidR="00BD70FF" w:rsidRPr="008734B1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-ΔΩΡΕΑΝ TEST ΓΙΑ ΟΛΟΥΣ (μοριακά, </w:t>
      </w:r>
      <w:proofErr w:type="spellStart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rapid</w:t>
      </w:r>
      <w:proofErr w:type="spellEnd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).</w:t>
      </w:r>
    </w:p>
    <w:p w:rsidR="00BD70FF" w:rsidRPr="007A5DB5" w:rsidRDefault="00BD70FF" w:rsidP="00BD70FF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FF0000"/>
          <w:sz w:val="60"/>
          <w:szCs w:val="60"/>
        </w:rPr>
      </w:pPr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 xml:space="preserve">                                       ΔΙΕΚΔΙΚΟΥΜΕ ΤΙΣ ΖΩΕΣ ΜΑΣ </w:t>
      </w:r>
      <w:proofErr w:type="spellStart"/>
      <w:r w:rsidRPr="008734B1">
        <w:rPr>
          <w:rFonts w:ascii="pg-1ffc" w:eastAsia="Times New Roman" w:hAnsi="pg-1ffc" w:cs="Times New Roman"/>
          <w:color w:val="FF0000"/>
          <w:sz w:val="60"/>
          <w:szCs w:val="60"/>
        </w:rPr>
        <w:t>ΠΙΣΩ</w:t>
      </w:r>
      <w:r>
        <w:rPr>
          <w:b/>
          <w:sz w:val="24"/>
          <w:szCs w:val="24"/>
        </w:rPr>
        <w:t>Το</w:t>
      </w:r>
      <w:proofErr w:type="spellEnd"/>
      <w:r>
        <w:rPr>
          <w:b/>
          <w:sz w:val="24"/>
          <w:szCs w:val="24"/>
        </w:rPr>
        <w:t xml:space="preserve"> Δ.Σ του Σωματείου Εργαζομένων του ΓΝΑ  ΣΙΣΜΑΝΟΓΛΕΙΟ ομόφωνα καταγγέλλει τις μονομερείς αποφάσεις  του Υπουργείου Υγείας, της 1ης ΥΠΕ και της Διοίκησης του Νοσοκομείου που βιαίως μετέτρεψαν το Νοσοκομείο μας </w:t>
      </w:r>
      <w:r w:rsidRPr="00AC652D">
        <w:rPr>
          <w:b/>
          <w:sz w:val="24"/>
          <w:szCs w:val="24"/>
          <w:u w:val="single"/>
        </w:rPr>
        <w:t>για δεύτερη φορά</w:t>
      </w:r>
      <w:r>
        <w:rPr>
          <w:b/>
          <w:sz w:val="24"/>
          <w:szCs w:val="24"/>
        </w:rPr>
        <w:t xml:space="preserve">  μέσα σε 8 μήνες σε Νοσοκομείο μιας νόσου </w:t>
      </w:r>
      <w:proofErr w:type="spellStart"/>
      <w:r>
        <w:rPr>
          <w:b/>
          <w:sz w:val="24"/>
          <w:szCs w:val="24"/>
          <w:lang w:val="en-US"/>
        </w:rPr>
        <w:t>covid</w:t>
      </w:r>
      <w:proofErr w:type="spellEnd"/>
      <w:r w:rsidRPr="00AC652D">
        <w:rPr>
          <w:b/>
          <w:sz w:val="24"/>
          <w:szCs w:val="24"/>
        </w:rPr>
        <w:t>.</w:t>
      </w:r>
    </w:p>
    <w:p w:rsidR="00BD70FF" w:rsidRPr="003764EC" w:rsidRDefault="00BD70FF" w:rsidP="00BD70FF">
      <w:pPr>
        <w:spacing w:after="0" w:line="240" w:lineRule="auto"/>
        <w:ind w:left="-278"/>
        <w:jc w:val="center"/>
        <w:rPr>
          <w:b/>
          <w:sz w:val="52"/>
          <w:szCs w:val="52"/>
        </w:rPr>
      </w:pPr>
      <w:r w:rsidRPr="003764EC">
        <w:rPr>
          <w:b/>
          <w:sz w:val="52"/>
          <w:szCs w:val="52"/>
        </w:rPr>
        <w:t>ΤΟ Δ.Σ. ΤΟΥ ΣΩΜΑΤΕΙΟΥ</w:t>
      </w:r>
    </w:p>
    <w:p w:rsidR="00F37A3E" w:rsidRDefault="00F37A3E"/>
    <w:sectPr w:rsidR="00F37A3E" w:rsidSect="002967F4">
      <w:pgSz w:w="11906" w:h="16838"/>
      <w:pgMar w:top="720" w:right="1274" w:bottom="720" w:left="0" w:header="709" w:footer="709" w:gutter="141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g-1ff1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g-1ff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DF7"/>
    <w:multiLevelType w:val="hybridMultilevel"/>
    <w:tmpl w:val="92485100"/>
    <w:lvl w:ilvl="0" w:tplc="0408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>
    <w:nsid w:val="7E99107A"/>
    <w:multiLevelType w:val="hybridMultilevel"/>
    <w:tmpl w:val="B70CBB28"/>
    <w:lvl w:ilvl="0" w:tplc="0408000D">
      <w:start w:val="1"/>
      <w:numFmt w:val="bullet"/>
      <w:lvlText w:val=""/>
      <w:lvlJc w:val="left"/>
      <w:pPr>
        <w:ind w:left="8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</w:abstractNum>
  <w:abstractNum w:abstractNumId="2">
    <w:nsid w:val="7FEA020C"/>
    <w:multiLevelType w:val="hybridMultilevel"/>
    <w:tmpl w:val="481EF81A"/>
    <w:lvl w:ilvl="0" w:tplc="1C8A380A">
      <w:start w:val="1"/>
      <w:numFmt w:val="lowerRoman"/>
      <w:lvlText w:val="%1)"/>
      <w:lvlJc w:val="left"/>
      <w:pPr>
        <w:ind w:left="-638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-278" w:hanging="360"/>
      </w:pPr>
    </w:lvl>
    <w:lvl w:ilvl="2" w:tplc="0408001B" w:tentative="1">
      <w:start w:val="1"/>
      <w:numFmt w:val="lowerRoman"/>
      <w:lvlText w:val="%3."/>
      <w:lvlJc w:val="right"/>
      <w:pPr>
        <w:ind w:left="442" w:hanging="180"/>
      </w:pPr>
    </w:lvl>
    <w:lvl w:ilvl="3" w:tplc="0408000F" w:tentative="1">
      <w:start w:val="1"/>
      <w:numFmt w:val="decimal"/>
      <w:lvlText w:val="%4."/>
      <w:lvlJc w:val="left"/>
      <w:pPr>
        <w:ind w:left="1162" w:hanging="360"/>
      </w:pPr>
    </w:lvl>
    <w:lvl w:ilvl="4" w:tplc="04080019" w:tentative="1">
      <w:start w:val="1"/>
      <w:numFmt w:val="lowerLetter"/>
      <w:lvlText w:val="%5."/>
      <w:lvlJc w:val="left"/>
      <w:pPr>
        <w:ind w:left="1882" w:hanging="360"/>
      </w:pPr>
    </w:lvl>
    <w:lvl w:ilvl="5" w:tplc="0408001B" w:tentative="1">
      <w:start w:val="1"/>
      <w:numFmt w:val="lowerRoman"/>
      <w:lvlText w:val="%6."/>
      <w:lvlJc w:val="right"/>
      <w:pPr>
        <w:ind w:left="2602" w:hanging="180"/>
      </w:pPr>
    </w:lvl>
    <w:lvl w:ilvl="6" w:tplc="0408000F" w:tentative="1">
      <w:start w:val="1"/>
      <w:numFmt w:val="decimal"/>
      <w:lvlText w:val="%7."/>
      <w:lvlJc w:val="left"/>
      <w:pPr>
        <w:ind w:left="3322" w:hanging="360"/>
      </w:pPr>
    </w:lvl>
    <w:lvl w:ilvl="7" w:tplc="04080019" w:tentative="1">
      <w:start w:val="1"/>
      <w:numFmt w:val="lowerLetter"/>
      <w:lvlText w:val="%8."/>
      <w:lvlJc w:val="left"/>
      <w:pPr>
        <w:ind w:left="4042" w:hanging="360"/>
      </w:pPr>
    </w:lvl>
    <w:lvl w:ilvl="8" w:tplc="0408001B" w:tentative="1">
      <w:start w:val="1"/>
      <w:numFmt w:val="lowerRoman"/>
      <w:lvlText w:val="%9."/>
      <w:lvlJc w:val="right"/>
      <w:pPr>
        <w:ind w:left="47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D70FF"/>
    <w:rsid w:val="002967F4"/>
    <w:rsid w:val="003764EC"/>
    <w:rsid w:val="00B53C82"/>
    <w:rsid w:val="00BD70FF"/>
    <w:rsid w:val="00D87B67"/>
    <w:rsid w:val="00E54C23"/>
    <w:rsid w:val="00F3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FF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">
    <w:name w:val="o"/>
    <w:basedOn w:val="a"/>
    <w:rsid w:val="00BD70FF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20" w:color="auto" w:fill="auto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BD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APOVLITA1</dc:creator>
  <cp:lastModifiedBy>APOVLITA1</cp:lastModifiedBy>
  <cp:revision>4</cp:revision>
  <cp:lastPrinted>2022-05-05T08:38:00Z</cp:lastPrinted>
  <dcterms:created xsi:type="dcterms:W3CDTF">2022-05-05T08:23:00Z</dcterms:created>
  <dcterms:modified xsi:type="dcterms:W3CDTF">2022-05-05T08:40:00Z</dcterms:modified>
</cp:coreProperties>
</file>