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69" w:rsidRDefault="00DB11BF" w:rsidP="00133E6B">
      <w:pPr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DE2149">
        <w:rPr>
          <w:rFonts w:ascii="Arial" w:hAnsi="Arial" w:cs="Arial"/>
          <w:b/>
          <w:sz w:val="20"/>
          <w:szCs w:val="20"/>
        </w:rPr>
        <w:t>2</w:t>
      </w:r>
      <w:r w:rsidR="00DE2149">
        <w:rPr>
          <w:rFonts w:ascii="Arial" w:hAnsi="Arial" w:cs="Arial"/>
          <w:b/>
          <w:sz w:val="20"/>
          <w:szCs w:val="20"/>
          <w:lang w:val="en-US"/>
        </w:rPr>
        <w:t>8</w:t>
      </w:r>
      <w:r w:rsidR="000D5CFB">
        <w:rPr>
          <w:rFonts w:ascii="Arial" w:hAnsi="Arial" w:cs="Arial"/>
          <w:b/>
          <w:sz w:val="20"/>
          <w:szCs w:val="20"/>
        </w:rPr>
        <w:t>/06</w:t>
      </w:r>
      <w:r w:rsidR="00C22F40">
        <w:rPr>
          <w:rFonts w:ascii="Arial" w:hAnsi="Arial" w:cs="Arial"/>
          <w:b/>
          <w:sz w:val="20"/>
          <w:szCs w:val="20"/>
        </w:rPr>
        <w:t>/2021</w:t>
      </w:r>
    </w:p>
    <w:p w:rsidR="000C6850" w:rsidRPr="00EF7D6B" w:rsidRDefault="00215A19" w:rsidP="00F92730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EF7D6B">
        <w:rPr>
          <w:rFonts w:eastAsia="Times New Roman" w:cstheme="minorHAnsi"/>
          <w:b/>
        </w:rPr>
        <w:t>Προς:</w:t>
      </w:r>
      <w:r w:rsidR="000C6850" w:rsidRPr="00EF7D6B">
        <w:rPr>
          <w:rFonts w:eastAsia="Times New Roman" w:cstheme="minorHAnsi"/>
          <w:b/>
        </w:rPr>
        <w:t xml:space="preserve">  </w:t>
      </w:r>
      <w:r w:rsidR="000C6850" w:rsidRPr="00EF7D6B">
        <w:rPr>
          <w:rFonts w:eastAsia="Times New Roman" w:cstheme="minorHAnsi"/>
        </w:rPr>
        <w:t xml:space="preserve">1.  Υπουργό Υγείας,  κ. Β. </w:t>
      </w:r>
      <w:proofErr w:type="spellStart"/>
      <w:r w:rsidR="000C6850" w:rsidRPr="00EF7D6B">
        <w:rPr>
          <w:rFonts w:eastAsia="Times New Roman" w:cstheme="minorHAnsi"/>
        </w:rPr>
        <w:t>Κικίλια</w:t>
      </w:r>
      <w:proofErr w:type="spellEnd"/>
      <w:r w:rsidR="000C6850" w:rsidRPr="00EF7D6B">
        <w:rPr>
          <w:rFonts w:eastAsia="Times New Roman" w:cstheme="minorHAnsi"/>
        </w:rPr>
        <w:t xml:space="preserve"> </w:t>
      </w:r>
    </w:p>
    <w:p w:rsidR="002B46DE" w:rsidRPr="00EF7D6B" w:rsidRDefault="000C6850" w:rsidP="00F92730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EF7D6B">
        <w:rPr>
          <w:rFonts w:eastAsia="Times New Roman" w:cstheme="minorHAnsi"/>
        </w:rPr>
        <w:t xml:space="preserve">2. Αν Υπουργό Υγείας , κ. Β. </w:t>
      </w:r>
      <w:proofErr w:type="spellStart"/>
      <w:r w:rsidRPr="00EF7D6B">
        <w:rPr>
          <w:rFonts w:eastAsia="Times New Roman" w:cstheme="minorHAnsi"/>
        </w:rPr>
        <w:t>Κοντοζαμάνη</w:t>
      </w:r>
      <w:proofErr w:type="spellEnd"/>
      <w:r w:rsidRPr="00EF7D6B">
        <w:rPr>
          <w:rFonts w:eastAsia="Times New Roman" w:cstheme="minorHAnsi"/>
        </w:rPr>
        <w:t xml:space="preserve"> </w:t>
      </w:r>
    </w:p>
    <w:p w:rsidR="000C6850" w:rsidRPr="00E166D5" w:rsidRDefault="000C6850" w:rsidP="00E166D5">
      <w:pPr>
        <w:spacing w:after="0" w:line="240" w:lineRule="auto"/>
        <w:jc w:val="both"/>
        <w:textAlignment w:val="baseline"/>
        <w:rPr>
          <w:rFonts w:eastAsia="Times New Roman" w:cstheme="minorHAnsi"/>
          <w:u w:val="single"/>
        </w:rPr>
      </w:pPr>
      <w:r w:rsidRPr="00EF7D6B">
        <w:rPr>
          <w:rFonts w:eastAsia="Times New Roman" w:cstheme="minorHAnsi"/>
          <w:u w:val="single"/>
        </w:rPr>
        <w:t xml:space="preserve">Κοινοποίηση: </w:t>
      </w:r>
      <w:r w:rsidR="00DA6E1C">
        <w:rPr>
          <w:rFonts w:eastAsia="Times New Roman" w:cstheme="minorHAnsi"/>
          <w:u w:val="single"/>
        </w:rPr>
        <w:t xml:space="preserve"> </w:t>
      </w:r>
      <w:r w:rsidRPr="00EF7D6B">
        <w:rPr>
          <w:rFonts w:eastAsia="Times New Roman" w:cstheme="minorHAnsi"/>
          <w:u w:val="single"/>
        </w:rPr>
        <w:t>Διοικητή 2</w:t>
      </w:r>
      <w:r w:rsidRPr="00EF7D6B">
        <w:rPr>
          <w:rFonts w:eastAsia="Times New Roman" w:cstheme="minorHAnsi"/>
          <w:u w:val="single"/>
          <w:vertAlign w:val="superscript"/>
        </w:rPr>
        <w:t>ης</w:t>
      </w:r>
      <w:r w:rsidRPr="00EF7D6B">
        <w:rPr>
          <w:rFonts w:eastAsia="Times New Roman" w:cstheme="minorHAnsi"/>
          <w:u w:val="single"/>
        </w:rPr>
        <w:t xml:space="preserve"> ΥΠΕ, </w:t>
      </w:r>
      <w:r w:rsidR="007033C7">
        <w:rPr>
          <w:rFonts w:eastAsia="Times New Roman" w:cstheme="minorHAnsi"/>
          <w:u w:val="single"/>
        </w:rPr>
        <w:t>Μέλη του ΔΣ</w:t>
      </w:r>
      <w:r w:rsidR="00DF7E79">
        <w:rPr>
          <w:rFonts w:eastAsia="Times New Roman" w:cstheme="minorHAnsi"/>
          <w:u w:val="single"/>
        </w:rPr>
        <w:t>.</w:t>
      </w:r>
      <w:r w:rsidR="00DA6E1C">
        <w:rPr>
          <w:rFonts w:eastAsia="Times New Roman" w:cstheme="minorHAnsi"/>
          <w:u w:val="single"/>
        </w:rPr>
        <w:t xml:space="preserve"> Γ.Ν. Χίου</w:t>
      </w:r>
      <w:r w:rsidR="007033C7">
        <w:rPr>
          <w:rFonts w:eastAsia="Times New Roman" w:cstheme="minorHAnsi"/>
          <w:u w:val="single"/>
        </w:rPr>
        <w:t>,</w:t>
      </w:r>
      <w:r w:rsidR="00DA6E1C">
        <w:rPr>
          <w:rFonts w:eastAsia="Times New Roman" w:cstheme="minorHAnsi"/>
          <w:u w:val="single"/>
        </w:rPr>
        <w:t xml:space="preserve"> Βουλευτές Ν. Χίου</w:t>
      </w:r>
      <w:r w:rsidR="00E166D5">
        <w:rPr>
          <w:rFonts w:eastAsia="Times New Roman" w:cstheme="minorHAnsi"/>
          <w:u w:val="single"/>
        </w:rPr>
        <w:t xml:space="preserve">, </w:t>
      </w:r>
      <w:r w:rsidRPr="00DF7E79">
        <w:rPr>
          <w:rFonts w:eastAsia="Times New Roman"/>
          <w:u w:val="single"/>
        </w:rPr>
        <w:t>ΠΟΕΔΗΝ, ΝΤ. ΑΔΕΔΥ Χίου</w:t>
      </w:r>
      <w:r w:rsidR="00DA6E1C" w:rsidRPr="00DF7E79">
        <w:rPr>
          <w:rFonts w:eastAsia="Times New Roman"/>
          <w:u w:val="single"/>
        </w:rPr>
        <w:t>, ΜΜΕ</w:t>
      </w:r>
      <w:r w:rsidR="00DF7E79">
        <w:rPr>
          <w:rFonts w:eastAsia="Times New Roman"/>
          <w:u w:val="single"/>
        </w:rPr>
        <w:t>.</w:t>
      </w:r>
      <w:r w:rsidRPr="00DF7E79">
        <w:rPr>
          <w:rFonts w:eastAsia="Times New Roman"/>
          <w:u w:val="single"/>
        </w:rPr>
        <w:t xml:space="preserve"> </w:t>
      </w:r>
    </w:p>
    <w:p w:rsidR="000C6850" w:rsidRPr="00EF7D6B" w:rsidRDefault="000C6850" w:rsidP="00F92730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:rsidR="00E166D5" w:rsidRPr="007C51DD" w:rsidRDefault="002B46DE" w:rsidP="00E166D5">
      <w:pPr>
        <w:pStyle w:val="Web"/>
        <w:spacing w:before="0" w:beforeAutospacing="0" w:after="36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C51DD">
        <w:rPr>
          <w:rFonts w:asciiTheme="minorHAnsi" w:hAnsiTheme="minorHAnsi" w:cstheme="minorHAnsi"/>
          <w:b/>
          <w:color w:val="000000"/>
          <w:sz w:val="22"/>
          <w:szCs w:val="22"/>
        </w:rPr>
        <w:t>Θέμα: «Να σταματήσε</w:t>
      </w:r>
      <w:r w:rsidR="00625924" w:rsidRPr="007C51DD">
        <w:rPr>
          <w:rFonts w:asciiTheme="minorHAnsi" w:hAnsiTheme="minorHAnsi" w:cstheme="minorHAnsi"/>
          <w:b/>
          <w:color w:val="000000"/>
          <w:sz w:val="22"/>
          <w:szCs w:val="22"/>
        </w:rPr>
        <w:t>ι τώρα η διαδικασία ανάθεσης των υπηρεσιών</w:t>
      </w:r>
      <w:r w:rsidRPr="007C51D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καθαριότητας </w:t>
      </w:r>
      <w:r w:rsidR="00625924" w:rsidRPr="007C51D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και πλυντηρίων </w:t>
      </w:r>
      <w:r w:rsidRPr="007C51D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του Γ.Ν. Χίου σε ιδιώτη ανάδοχο»  </w:t>
      </w:r>
    </w:p>
    <w:p w:rsidR="007A1285" w:rsidRDefault="009B0CE1" w:rsidP="00D453FC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Με την 31/03/2021 επιστολή διαμαρτυρίας του σωματείου μας, γίνατε γνώστες  του με αρ.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9B0C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35479/29-01-21 δελτίο του επιθεωρητή</w:t>
      </w:r>
      <w:r w:rsidR="007A1285">
        <w:rPr>
          <w:rFonts w:asciiTheme="minorHAnsi" w:hAnsiTheme="minorHAnsi" w:cstheme="minorHAnsi"/>
          <w:color w:val="000000"/>
          <w:sz w:val="22"/>
          <w:szCs w:val="22"/>
        </w:rPr>
        <w:t xml:space="preserve"> εργασίας Χίου, όπου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αποδεικνύεται ότι η οικονομικοτεχνική μελέτη 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>βάσει της οποίας το ΔΣ του νοσοκομείου αποφάσισε την εκχώρηση της υπηρεσίας καθαριότητας σε ιδιώτη ανάδοχο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 περιέχει προφανή σφάλματα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>όσον αφορά το προβλεπόμενο ετήσιο μισθολογικό κόστος για τους υπαλλήλους  καθαριότητας που θα</w:t>
      </w:r>
      <w:r w:rsidR="007A1285">
        <w:rPr>
          <w:rFonts w:asciiTheme="minorHAnsi" w:hAnsiTheme="minorHAnsi" w:cstheme="minorHAnsi"/>
          <w:color w:val="000000"/>
          <w:sz w:val="22"/>
          <w:szCs w:val="22"/>
        </w:rPr>
        <w:t xml:space="preserve"> απασχολούνται σε αυτόν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7A12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B0CE1" w:rsidRPr="007A1285" w:rsidRDefault="007A1285" w:rsidP="007A1285">
      <w:pPr>
        <w:pStyle w:val="Web"/>
        <w:spacing w:before="0" w:beforeAutospacing="0" w:after="3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Επίσης, </w:t>
      </w:r>
      <w:r w:rsidR="009B0C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453FC">
        <w:rPr>
          <w:rFonts w:asciiTheme="minorHAnsi" w:hAnsiTheme="minorHAnsi" w:cstheme="minorHAnsi"/>
          <w:color w:val="000000"/>
          <w:sz w:val="22"/>
          <w:szCs w:val="22"/>
        </w:rPr>
        <w:t xml:space="preserve">στην εν’ λόγω μελέτη </w:t>
      </w:r>
      <w:r w:rsidR="009B0CE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η</w:t>
      </w:r>
      <w:r w:rsidR="009B0CE1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διοίκηση του νοσοκομείου Χίου αφαιρεί από το κόστος για τους εργαζόμενους το προ ΦΠΑ κόστος του εργολάβου και έτσι βγάζει το λεγόμενο δημοσι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ονομικό όφελος</w:t>
      </w:r>
      <w:r w:rsidR="009B0CE1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Ωστόσο ο ΦΠΑ θα </w:t>
      </w:r>
      <w:r w:rsidR="009B0CE1" w:rsidRPr="000C6850">
        <w:rPr>
          <w:rStyle w:val="a7"/>
          <w:rFonts w:asciiTheme="minorHAnsi" w:hAnsiTheme="minorHAnsi" w:cstheme="minorHAnsi"/>
          <w:i w:val="0"/>
          <w:color w:val="000000"/>
          <w:sz w:val="22"/>
          <w:szCs w:val="22"/>
          <w:shd w:val="clear" w:color="auto" w:fill="FFFFFF"/>
        </w:rPr>
        <w:t>εξαντλεί πιστώσεις από τους κωδικούς του προϋπολογισμού</w:t>
      </w:r>
      <w:r w:rsidR="009B0CE1" w:rsidRPr="000C6850">
        <w:rPr>
          <w:rStyle w:val="a7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B0CE1" w:rsidRPr="000C6850">
        <w:rPr>
          <w:rStyle w:val="a7"/>
          <w:rFonts w:asciiTheme="minorHAnsi" w:hAnsiTheme="minorHAnsi" w:cstheme="minorHAnsi"/>
          <w:i w:val="0"/>
          <w:color w:val="000000"/>
          <w:sz w:val="22"/>
          <w:szCs w:val="22"/>
          <w:shd w:val="clear" w:color="auto" w:fill="FFFFFF"/>
        </w:rPr>
        <w:t>του</w:t>
      </w:r>
      <w:r w:rsidR="009B0CE1" w:rsidRPr="000C6850">
        <w:rPr>
          <w:rStyle w:val="a7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B0CE1" w:rsidRPr="000C6850">
        <w:rPr>
          <w:rStyle w:val="a7"/>
          <w:rFonts w:asciiTheme="minorHAnsi" w:hAnsiTheme="minorHAnsi" w:cstheme="minorHAnsi"/>
          <w:i w:val="0"/>
          <w:color w:val="000000"/>
          <w:sz w:val="22"/>
          <w:szCs w:val="22"/>
          <w:shd w:val="clear" w:color="auto" w:fill="FFFFFF"/>
        </w:rPr>
        <w:t>νοσοκομείου</w:t>
      </w:r>
      <w:r w:rsidR="009B0CE1" w:rsidRPr="000C6850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, </w:t>
      </w:r>
      <w:r w:rsidR="009B0CE1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άρα τα 76.872,26 ευρώ του ΦΠΑ  θα επιβαρύνουν το νοσοκομείο και </w:t>
      </w:r>
      <w:r w:rsidR="009B0CE1" w:rsidRPr="000C685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θα είναι ένα κόστος,</w:t>
      </w:r>
      <w:r w:rsidR="009B0CE1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B0CE1" w:rsidRPr="000C685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που </w:t>
      </w:r>
      <w:r w:rsidR="009B0CE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θα </w:t>
      </w:r>
      <w:r w:rsidR="009B0CE1" w:rsidRPr="000C685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εμφανίζεται και θα υπολογίζεται στον προϋπολογισμό του.</w:t>
      </w:r>
      <w:r w:rsidR="009B0CE1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Δεν κατανοούμε με ποια λογική λοιπόν, κρίνεται δημοσιονομικά συμφέρουσα η εκχώρηση της υπηρεσίας καθαριότητας σε ιδιώτη ανάδοχο, όταν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το κόστος </w:t>
      </w:r>
      <w:r w:rsidR="009B0CE1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(περιλαμβανομένου του ΦΠΑ) θα 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είναι </w:t>
      </w:r>
      <w:r w:rsidR="009B0CE1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B0CE1" w:rsidRPr="000C6850">
        <w:rPr>
          <w:rStyle w:val="a6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68.295,52</w:t>
      </w:r>
      <w:r w:rsidR="009B0CE1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ευρώ περισσότερα, σε σύγκριση με 25 εργαζόμενους καθαριότητας με ατομικές συμβάσεις</w:t>
      </w:r>
      <w:r w:rsidR="009B0CE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!!!</w:t>
      </w:r>
    </w:p>
    <w:p w:rsidR="007C51DD" w:rsidRDefault="006F3730" w:rsidP="007C51DD">
      <w:pPr>
        <w:pStyle w:val="Web"/>
        <w:spacing w:before="0" w:beforeAutospacing="0" w:after="24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Ωστόσο, αντί να υπάρξει κάποια παρέμβαση από μέρους σας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έτσι ώστε να </w:t>
      </w:r>
      <w:r w:rsidR="00D453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δοθεί ένα τέλος στη «δημιουργική λογιστική»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D453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και την  διαστρέβλωση της πραγματικότητας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από μεριάς της διοίκησης, όχι μόνο εγκρίνατε την συγκεκριμένη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μελέτη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αλλά δώσατε και το πράσινο φώς 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στη διοίκηση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ν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α πράξει αντίστοιχα,</w:t>
      </w:r>
      <w:r w:rsidR="007C51DD" w:rsidRPr="007C51D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7C51D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και στην περίπτωση της υπηρεσίας Καθαριότητας-πλύσης-σιδερώματος του Ιματισμού,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7C51DD" w:rsidRPr="007C51DD">
        <w:rPr>
          <w:rFonts w:asciiTheme="minorHAnsi" w:hAnsiTheme="minorHAnsi"/>
          <w:color w:val="000000"/>
          <w:sz w:val="22"/>
          <w:szCs w:val="22"/>
        </w:rPr>
        <w:t xml:space="preserve">αφού </w:t>
      </w:r>
      <w:r w:rsidR="007C51DD">
        <w:rPr>
          <w:rFonts w:asciiTheme="minorHAnsi" w:hAnsiTheme="minorHAnsi"/>
          <w:color w:val="000000"/>
          <w:sz w:val="22"/>
          <w:szCs w:val="22"/>
        </w:rPr>
        <w:t>πρώτα βέβαια φροντίσατε (διοίκηση και 2η ΔΥΠΕ) να αποψιλωθεί</w:t>
      </w:r>
      <w:r w:rsidR="007C51DD" w:rsidRPr="007C51DD">
        <w:rPr>
          <w:rFonts w:asciiTheme="minorHAnsi" w:hAnsiTheme="minorHAnsi"/>
          <w:color w:val="000000"/>
          <w:sz w:val="22"/>
          <w:szCs w:val="22"/>
        </w:rPr>
        <w:t xml:space="preserve"> σταδιακά από μόνιμο και </w:t>
      </w:r>
      <w:r w:rsidR="007C51DD">
        <w:rPr>
          <w:rFonts w:asciiTheme="minorHAnsi" w:hAnsiTheme="minorHAnsi"/>
          <w:color w:val="000000"/>
          <w:sz w:val="22"/>
          <w:szCs w:val="22"/>
        </w:rPr>
        <w:t xml:space="preserve">επικουρικό προσωπικό η </w:t>
      </w:r>
      <w:r w:rsidR="007C51DD" w:rsidRPr="007C51DD">
        <w:rPr>
          <w:rFonts w:asciiTheme="minorHAnsi" w:hAnsiTheme="minorHAnsi"/>
          <w:color w:val="000000"/>
          <w:sz w:val="22"/>
          <w:szCs w:val="22"/>
        </w:rPr>
        <w:t xml:space="preserve"> υπηρεσία και με δήθεν προσχηματικές τακτικέ</w:t>
      </w:r>
      <w:r w:rsidR="007C51DD">
        <w:rPr>
          <w:rFonts w:asciiTheme="minorHAnsi" w:hAnsiTheme="minorHAnsi"/>
          <w:color w:val="000000"/>
          <w:sz w:val="22"/>
          <w:szCs w:val="22"/>
        </w:rPr>
        <w:t>ς και κωλυσιεργίες δεν προβήκατε</w:t>
      </w:r>
      <w:r w:rsidR="007C51DD" w:rsidRPr="007C51DD">
        <w:rPr>
          <w:rFonts w:asciiTheme="minorHAnsi" w:hAnsiTheme="minorHAnsi"/>
          <w:color w:val="000000"/>
          <w:sz w:val="22"/>
          <w:szCs w:val="22"/>
        </w:rPr>
        <w:t xml:space="preserve"> στην πρόσληψη επικουρικού προσωπικού, αφήνοντας την κατάσταση αυτή να διαιωνίζεται φτάνοντας στο μη παρέκει.</w:t>
      </w:r>
    </w:p>
    <w:p w:rsidR="00BE7074" w:rsidRDefault="007C51DD" w:rsidP="009B0CE1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Α</w:t>
      </w:r>
      <w:r w:rsidR="006F373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κριβώς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με το ίδιο </w:t>
      </w:r>
      <w:r w:rsidR="006F373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«τρικ» του ΦΠΑ </w:t>
      </w:r>
      <w:r w:rsidR="00D453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μας παρουσιάζουν</w:t>
      </w:r>
      <w:r w:rsidR="00C761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ως συμφέρουσα οικονομικά την περίπτωση του ιδιώτη ανάδοχου για την υπηρεσία   Κ</w:t>
      </w:r>
      <w:r w:rsidR="00BE70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αθ</w:t>
      </w:r>
      <w:r w:rsidR="00C761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αριότητας-Π</w:t>
      </w:r>
      <w:r w:rsidR="007A128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λύσης-</w:t>
      </w:r>
      <w:r w:rsidR="00C761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Σ</w:t>
      </w:r>
      <w:r w:rsidR="00BE70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ιδερώματος του</w:t>
      </w:r>
      <w:r w:rsidR="00C761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Ιματισμού του Νοσοκομείου Χίο, όταν οι αριθμοί μιλάνε  από μόνοι τους: </w:t>
      </w:r>
      <w:r w:rsidR="006F373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C761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Τ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ο εκτιμώμενο κόστος των εν’ λόγω</w:t>
      </w:r>
      <w:r w:rsidR="00BE70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υπηρεσιών με </w:t>
      </w:r>
      <w:r w:rsidR="00BE7074" w:rsidRPr="007A1285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ατομικές συμβάσεις ανέρχεται στο ποσ</w:t>
      </w:r>
      <w:r w:rsidR="00613AD6" w:rsidRPr="007A1285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ό των 91.590.80ευώ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 Σ</w:t>
      </w:r>
      <w:r w:rsidR="00BE70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την περίπτωση </w:t>
      </w:r>
      <w:r w:rsidR="00613A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δε, </w:t>
      </w:r>
      <w:r w:rsidR="00BE70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του ιδιώτη ανάδοχου </w:t>
      </w:r>
      <w:r w:rsidR="00BE7074" w:rsidRPr="007A1285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το ποσό ανέρχεται στα 102,556,11 ευρώ με ΦΠΑ</w:t>
      </w:r>
      <w:r w:rsidR="00625924" w:rsidRPr="007A1285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.</w:t>
      </w:r>
      <w:r w:rsidR="007A1285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 </w:t>
      </w:r>
    </w:p>
    <w:p w:rsidR="00625924" w:rsidRPr="000C6850" w:rsidRDefault="00C76159" w:rsidP="00625924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Αποδεικνύεται έτσι, ότι η</w:t>
      </w:r>
      <w:r w:rsidR="006259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εκχώρηση των υπηρεσιών </w:t>
      </w:r>
      <w:r w:rsidR="00625924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σε ιδιώτη ανάδοχο κάθε άλλο παρά συμφέρουσα είναι από δημοσιονομικής απόψεως. </w:t>
      </w:r>
      <w:r w:rsidR="00625924" w:rsidRPr="000C6850">
        <w:rPr>
          <w:rFonts w:asciiTheme="minorHAnsi" w:hAnsiTheme="minorHAnsi" w:cstheme="minorHAnsi"/>
          <w:color w:val="000000"/>
          <w:sz w:val="22"/>
          <w:szCs w:val="22"/>
        </w:rPr>
        <w:t>Εκτός των άλλων</w:t>
      </w:r>
      <w:r w:rsidR="00625924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ορατός θα παραμένει πάντα ο κίνδυνος  </w:t>
      </w:r>
      <w:r w:rsidR="00625924" w:rsidRPr="000C6850">
        <w:rPr>
          <w:rFonts w:asciiTheme="minorHAnsi" w:hAnsiTheme="minorHAnsi" w:cstheme="minorHAnsi"/>
          <w:color w:val="000000"/>
          <w:sz w:val="22"/>
          <w:szCs w:val="22"/>
        </w:rPr>
        <w:t>επαναφοράς των  εξοντωτικών  ωραρίων, των πενιχρών μισθών  των εργολάβων,</w:t>
      </w:r>
      <w:r w:rsidR="00625924">
        <w:rPr>
          <w:rFonts w:asciiTheme="minorHAnsi" w:hAnsiTheme="minorHAnsi" w:cstheme="minorHAnsi"/>
          <w:color w:val="000000"/>
          <w:sz w:val="22"/>
          <w:szCs w:val="22"/>
        </w:rPr>
        <w:t xml:space="preserve"> της</w:t>
      </w:r>
      <w:r w:rsidR="00625924"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 απλήρωτη</w:t>
      </w:r>
      <w:r w:rsidR="00625924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625924"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 εργασία</w:t>
      </w:r>
      <w:r w:rsidR="00625924">
        <w:rPr>
          <w:rFonts w:asciiTheme="minorHAnsi" w:hAnsiTheme="minorHAnsi" w:cstheme="minorHAnsi"/>
          <w:color w:val="000000"/>
          <w:sz w:val="22"/>
          <w:szCs w:val="22"/>
        </w:rPr>
        <w:t xml:space="preserve">ς, των μειωμένων εργασιακών δικαιωμάτων </w:t>
      </w:r>
      <w:r w:rsidR="00625924" w:rsidRPr="000C6850">
        <w:rPr>
          <w:rFonts w:asciiTheme="minorHAnsi" w:hAnsiTheme="minorHAnsi" w:cstheme="minorHAnsi"/>
          <w:color w:val="000000"/>
          <w:sz w:val="22"/>
          <w:szCs w:val="22"/>
        </w:rPr>
        <w:t>και</w:t>
      </w:r>
      <w:r w:rsidR="00625924">
        <w:rPr>
          <w:rFonts w:asciiTheme="minorHAnsi" w:hAnsiTheme="minorHAnsi" w:cstheme="minorHAnsi"/>
          <w:color w:val="000000"/>
          <w:sz w:val="22"/>
          <w:szCs w:val="22"/>
        </w:rPr>
        <w:t xml:space="preserve"> των  γνωστών σε όλους μας εκβιασμών</w:t>
      </w:r>
      <w:r w:rsidR="00D453FC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Ενώ, </w:t>
      </w:r>
      <w:r w:rsidR="00625924" w:rsidRPr="000C68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παράλληλα ανοίγει και ο δρόμος για την εκχώρηση και άλλων υπηρεσιών της δημόσιας Υγείας  σε ιδιώτες.  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55726" w:rsidRDefault="00625924" w:rsidP="00E166D5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Οι συνάδελφοι αυτοί έχουν αποκτήσει πείρα πολύτιμη για την απαιτητική εργασία του Νοσοκομείου μας.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Αφού, 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>παρά τις αντίξοες συνθήκες και την εργασιακή ανασφάλεια, όλο αυτό το διάστημα στάθηκαν στο ύψος των περιστάσεων, πα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ρέχοντας όλες τις προϋποθέσεις, 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προκειμένου να υλοποιείται με επάρκεια και ασφάλεια η περίθαλψη των ασθενών.  Για τούτο και  τυχόν απόλυσή τους πέρα από τα πολλαπλά προβλήματα που θα δημιουργήσει στους ίδιους και τις οικογένειές τους, θα επιφέρει σοβαρή δυσλειτουργία στο νοσοκομείο </w:t>
      </w:r>
      <w:r w:rsidR="00E166D5">
        <w:rPr>
          <w:rFonts w:asciiTheme="minorHAnsi" w:hAnsiTheme="minorHAnsi" w:cstheme="minorHAnsi"/>
          <w:color w:val="000000"/>
          <w:sz w:val="22"/>
          <w:szCs w:val="22"/>
        </w:rPr>
        <w:t>τη σημερινή κρίσιμη περίοδο.</w:t>
      </w:r>
      <w:r w:rsidR="00475A9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453FC" w:rsidRDefault="007C51DD" w:rsidP="00D453FC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Οι ανάγκες 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 xml:space="preserve"> καθαριότητας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και πλυντηρίων 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>του Νοσοκομείου είναι μόνιμες, μόνιμες πρέπει να είναι και οι ε</w:t>
      </w:r>
      <w:r>
        <w:rPr>
          <w:rFonts w:asciiTheme="minorHAnsi" w:hAnsiTheme="minorHAnsi" w:cstheme="minorHAnsi"/>
          <w:color w:val="000000"/>
          <w:sz w:val="22"/>
          <w:szCs w:val="22"/>
        </w:rPr>
        <w:t>ργασιακές σχέσεις των υπαλλήλων τους, αφού μόνιμες είναι και οι ανάγκες για την ζωή τη δική τους και των οικογενειών τους</w:t>
      </w:r>
      <w:r w:rsidRPr="000C68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E28B8" w:rsidRPr="00D453FC" w:rsidRDefault="00613AD6" w:rsidP="00D453FC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6D5">
        <w:rPr>
          <w:rFonts w:asciiTheme="minorHAnsi" w:hAnsiTheme="minorHAnsi" w:cstheme="minorHAnsi"/>
          <w:b/>
          <w:bCs/>
          <w:sz w:val="22"/>
          <w:szCs w:val="22"/>
          <w:u w:val="single"/>
        </w:rPr>
        <w:t>ΑΠΑΙΤΟΥΜΕ</w:t>
      </w:r>
      <w:r w:rsidR="000C6850" w:rsidRPr="00E166D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A2446C" w:rsidRPr="00E166D5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DE28B8" w:rsidRDefault="009314BD" w:rsidP="00DE28B8">
      <w:pPr>
        <w:pStyle w:val="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6850">
        <w:rPr>
          <w:rFonts w:asciiTheme="minorHAnsi" w:hAnsiTheme="minorHAnsi" w:cstheme="minorHAnsi"/>
          <w:b/>
          <w:bCs/>
          <w:sz w:val="22"/>
          <w:szCs w:val="22"/>
        </w:rPr>
        <w:lastRenderedPageBreak/>
        <w:t>Να σταματήσει κάθε διαδι</w:t>
      </w:r>
      <w:r w:rsidR="00613AD6">
        <w:rPr>
          <w:rFonts w:asciiTheme="minorHAnsi" w:hAnsiTheme="minorHAnsi" w:cstheme="minorHAnsi"/>
          <w:b/>
          <w:bCs/>
          <w:sz w:val="22"/>
          <w:szCs w:val="22"/>
        </w:rPr>
        <w:t xml:space="preserve">κασία παράδοσης των υπηρεσιών του Νοσοκομείου  σε </w:t>
      </w:r>
      <w:r w:rsidRPr="000C6850">
        <w:rPr>
          <w:rFonts w:asciiTheme="minorHAnsi" w:hAnsiTheme="minorHAnsi" w:cstheme="minorHAnsi"/>
          <w:b/>
          <w:bCs/>
          <w:sz w:val="22"/>
          <w:szCs w:val="22"/>
        </w:rPr>
        <w:t>εργολαβικά συμφέροντα.</w:t>
      </w:r>
    </w:p>
    <w:p w:rsidR="00DE28B8" w:rsidRDefault="00A2446C" w:rsidP="00DE28B8">
      <w:pPr>
        <w:pStyle w:val="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28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Μαζικές προσλήψεις μόνιμου προσωπικού όλων των κλάδων.</w:t>
      </w:r>
    </w:p>
    <w:p w:rsidR="00DE28B8" w:rsidRPr="00613AD6" w:rsidRDefault="00A2446C" w:rsidP="00DE28B8">
      <w:pPr>
        <w:pStyle w:val="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28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Να μην επανέλθουν οι εργολαβικές εταιρείες.</w:t>
      </w:r>
    </w:p>
    <w:p w:rsidR="00E166D5" w:rsidRDefault="00613AD6" w:rsidP="00E166D5">
      <w:pPr>
        <w:pStyle w:val="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28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Να μην απολυθεί κανένας συνάδελφος. Να μονιμοποιηθούν όλοι οι εργαζόμενοι με ελαστικές εργασιακές σχέσεις.</w:t>
      </w:r>
      <w:r w:rsidR="00E166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738AA" w:rsidRPr="00E166D5" w:rsidRDefault="00C738AA" w:rsidP="00E166D5">
      <w:pPr>
        <w:pStyle w:val="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6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Επανασύσταση όλων των οργανικών θέσεων του Νοσοκομείου σε καθαριότητα, σίτιση κλπ., που έχουν καταργηθεί</w:t>
      </w:r>
      <w:r w:rsidR="00DD5878" w:rsidRPr="00E166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E166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</w:t>
      </w:r>
    </w:p>
    <w:p w:rsidR="005E74BF" w:rsidRPr="000C6850" w:rsidRDefault="005E74BF" w:rsidP="00DE28B8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</w:p>
    <w:p w:rsidR="008B58D3" w:rsidRPr="000C6850" w:rsidRDefault="008B58D3" w:rsidP="00DE28B8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0C6850">
        <w:rPr>
          <w:rFonts w:cstheme="minorHAnsi"/>
          <w:b/>
        </w:rPr>
        <w:t>Για το ΔΣ</w:t>
      </w:r>
    </w:p>
    <w:p w:rsidR="008F468E" w:rsidRPr="000C6850" w:rsidRDefault="00B02A29" w:rsidP="00DE28B8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0C6850">
        <w:rPr>
          <w:rFonts w:cstheme="minorHAnsi"/>
          <w:b/>
        </w:rPr>
        <w:t xml:space="preserve">Ο Πρόεδρος        </w:t>
      </w:r>
      <w:r w:rsidR="009E20DE" w:rsidRPr="000C6850">
        <w:rPr>
          <w:rFonts w:cstheme="minorHAnsi"/>
          <w:b/>
        </w:rPr>
        <w:t xml:space="preserve">                                                                </w:t>
      </w:r>
      <w:r w:rsidRPr="000C6850">
        <w:rPr>
          <w:rFonts w:cstheme="minorHAnsi"/>
          <w:b/>
        </w:rPr>
        <w:t xml:space="preserve">                            Η Γραμματέας</w:t>
      </w:r>
    </w:p>
    <w:p w:rsidR="00B02A29" w:rsidRPr="000C6850" w:rsidRDefault="00B02A29" w:rsidP="00DE28B8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proofErr w:type="spellStart"/>
      <w:r w:rsidRPr="000C6850">
        <w:rPr>
          <w:rFonts w:cstheme="minorHAnsi"/>
          <w:b/>
        </w:rPr>
        <w:t>Λαμπαδοχυτός</w:t>
      </w:r>
      <w:proofErr w:type="spellEnd"/>
      <w:r w:rsidRPr="000C6850">
        <w:rPr>
          <w:rFonts w:cstheme="minorHAnsi"/>
          <w:b/>
        </w:rPr>
        <w:t xml:space="preserve"> Γιάννης     </w:t>
      </w:r>
      <w:r w:rsidR="009E20DE" w:rsidRPr="000C6850">
        <w:rPr>
          <w:rFonts w:cstheme="minorHAnsi"/>
          <w:b/>
        </w:rPr>
        <w:t xml:space="preserve">                                                                     </w:t>
      </w:r>
      <w:r w:rsidRPr="000C6850">
        <w:rPr>
          <w:rFonts w:cstheme="minorHAnsi"/>
          <w:b/>
        </w:rPr>
        <w:t xml:space="preserve">      </w:t>
      </w:r>
      <w:proofErr w:type="spellStart"/>
      <w:r w:rsidRPr="000C6850">
        <w:rPr>
          <w:rFonts w:cstheme="minorHAnsi"/>
          <w:b/>
        </w:rPr>
        <w:t>Κουβαρά</w:t>
      </w:r>
      <w:proofErr w:type="spellEnd"/>
      <w:r w:rsidRPr="000C6850">
        <w:rPr>
          <w:rFonts w:cstheme="minorHAnsi"/>
          <w:b/>
        </w:rPr>
        <w:t xml:space="preserve"> Ολυμπία</w:t>
      </w:r>
    </w:p>
    <w:sectPr w:rsidR="00B02A29" w:rsidRPr="000C6850" w:rsidSect="00E166D5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17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44" w:rsidRDefault="00670344" w:rsidP="00F41889">
      <w:pPr>
        <w:spacing w:after="0" w:line="240" w:lineRule="auto"/>
      </w:pPr>
      <w:r>
        <w:separator/>
      </w:r>
    </w:p>
  </w:endnote>
  <w:endnote w:type="continuationSeparator" w:id="0">
    <w:p w:rsidR="00670344" w:rsidRDefault="00670344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0200D7" w:rsidRDefault="00EE6513" w:rsidP="003B04FA">
    <w:pPr>
      <w:pStyle w:val="a4"/>
      <w:tabs>
        <w:tab w:val="center" w:pos="5386"/>
        <w:tab w:val="left" w:pos="8903"/>
      </w:tabs>
    </w:pPr>
    <w:r>
      <w:tab/>
    </w:r>
    <w:r w:rsidR="00CC72A0">
      <w:rPr>
        <w:noProof/>
      </w:rPr>
      <w:pict>
        <v:line id="Line 5" o:spid="_x0000_s2052" style="position:absolute;z-index:251664384;visibility:visible;mso-wrap-distance-top:-1e-4mm;mso-wrap-distance-bottom:-1e-4mm;mso-position-horizontal-relative:text;mso-position-vertical-relative:text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>
      <w:t xml:space="preserve">Έλενας Βενιζέλου 2, Χίος 82100, </w:t>
    </w:r>
    <w:proofErr w:type="spellStart"/>
    <w:r>
      <w:t>Τηλ</w:t>
    </w:r>
    <w:proofErr w:type="spellEnd"/>
    <w:r>
      <w:t>. 22713-50100</w:t>
    </w:r>
    <w:r>
      <w:tab/>
    </w:r>
    <w:r>
      <w:tab/>
    </w:r>
  </w:p>
  <w:p w:rsidR="00EE6513" w:rsidRPr="00182E59" w:rsidRDefault="00EE6513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44" w:rsidRDefault="00670344" w:rsidP="00F41889">
      <w:pPr>
        <w:spacing w:after="0" w:line="240" w:lineRule="auto"/>
      </w:pPr>
      <w:r>
        <w:separator/>
      </w:r>
    </w:p>
  </w:footnote>
  <w:footnote w:type="continuationSeparator" w:id="0">
    <w:p w:rsidR="00670344" w:rsidRDefault="00670344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F2285F" w:rsidRDefault="00CC72A0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CC72A0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86369121" r:id="rId2">
          <o:FieldCodes>\s</o:FieldCodes>
        </o:OLEObject>
      </w:pict>
    </w:r>
    <w:r w:rsidRPr="00CC72A0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EE6513" w:rsidRPr="00F2285F">
      <w:rPr>
        <w:b/>
        <w:bCs/>
        <w:spacing w:val="60"/>
        <w:sz w:val="20"/>
        <w:szCs w:val="20"/>
      </w:rPr>
      <w:t>Σ</w:t>
    </w:r>
    <w:r w:rsidR="00EE6513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EE6513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6F0BED" w:rsidRDefault="00CC72A0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22"/>
        <w:szCs w:val="22"/>
      </w:rPr>
    </w:pPr>
    <w:r w:rsidRPr="00CC72A0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86369122" r:id="rId2">
          <o:FieldCodes>\s</o:FieldCodes>
        </o:OLEObject>
      </w:pict>
    </w:r>
    <w:r w:rsidR="00EE6513" w:rsidRPr="006F0BED">
      <w:rPr>
        <w:b/>
        <w:bCs/>
        <w:spacing w:val="180"/>
        <w:sz w:val="22"/>
        <w:szCs w:val="22"/>
      </w:rPr>
      <w:t>Σ.Ε.Σ.ΝΟ.Χ.</w:t>
    </w:r>
  </w:p>
  <w:p w:rsidR="00EE6513" w:rsidRPr="006F0BED" w:rsidRDefault="00EE6513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6F0BED">
      <w:rPr>
        <w:b/>
        <w:bCs/>
        <w:smallCaps/>
        <w:noProof/>
        <w:sz w:val="22"/>
        <w:szCs w:val="22"/>
      </w:rPr>
      <w:t>Σωματειο Εργαζομενων Σκυλιτσειου Νοσοκομειου Χιου</w:t>
    </w:r>
  </w:p>
  <w:p w:rsidR="00EE6513" w:rsidRPr="006F0BED" w:rsidRDefault="00CC72A0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CC72A0">
      <w:rPr>
        <w:noProof/>
        <w:sz w:val="22"/>
        <w:szCs w:val="22"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EE6513" w:rsidRPr="006F0BED" w:rsidRDefault="00EE6513">
    <w:pPr>
      <w:pStyle w:val="a3"/>
      <w:ind w:left="1440"/>
      <w:jc w:val="center"/>
      <w:rPr>
        <w:sz w:val="22"/>
        <w:szCs w:val="22"/>
      </w:rPr>
    </w:pPr>
    <w:r w:rsidRPr="006F0BED">
      <w:rPr>
        <w:b/>
        <w:bCs/>
        <w:smallCaps/>
        <w:spacing w:val="120"/>
        <w:sz w:val="22"/>
        <w:szCs w:val="22"/>
      </w:rPr>
      <w:t>Μέλος</w:t>
    </w:r>
    <w:r>
      <w:rPr>
        <w:b/>
        <w:bCs/>
        <w:smallCaps/>
        <w:spacing w:val="120"/>
        <w:sz w:val="22"/>
        <w:szCs w:val="22"/>
      </w:rPr>
      <w:t xml:space="preserve"> </w:t>
    </w:r>
    <w:r w:rsidRPr="006F0BED">
      <w:rPr>
        <w:b/>
        <w:bCs/>
        <w:smallCaps/>
        <w:spacing w:val="120"/>
        <w:sz w:val="22"/>
        <w:szCs w:val="22"/>
      </w:rPr>
      <w:t>Π.Ο.Ε.ΔΗ.Ν.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4208F"/>
    <w:multiLevelType w:val="multilevel"/>
    <w:tmpl w:val="8B0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55A28"/>
    <w:multiLevelType w:val="hybridMultilevel"/>
    <w:tmpl w:val="DA6AACC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D84C05"/>
    <w:multiLevelType w:val="hybridMultilevel"/>
    <w:tmpl w:val="EEDE798C"/>
    <w:lvl w:ilvl="0" w:tplc="166470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583DEC"/>
    <w:multiLevelType w:val="hybridMultilevel"/>
    <w:tmpl w:val="EFD207FA"/>
    <w:lvl w:ilvl="0" w:tplc="D1AE7D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3">
    <w:nsid w:val="68D63282"/>
    <w:multiLevelType w:val="hybridMultilevel"/>
    <w:tmpl w:val="B97E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87D38"/>
    <w:multiLevelType w:val="hybridMultilevel"/>
    <w:tmpl w:val="2BDE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002A1"/>
    <w:multiLevelType w:val="hybridMultilevel"/>
    <w:tmpl w:val="100297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0"/>
  </w:num>
  <w:num w:numId="17">
    <w:abstractNumId w:val="19"/>
  </w:num>
  <w:num w:numId="18">
    <w:abstractNumId w:val="22"/>
  </w:num>
  <w:num w:numId="19">
    <w:abstractNumId w:val="9"/>
  </w:num>
  <w:num w:numId="20">
    <w:abstractNumId w:val="25"/>
  </w:num>
  <w:num w:numId="21">
    <w:abstractNumId w:val="24"/>
  </w:num>
  <w:num w:numId="22">
    <w:abstractNumId w:val="14"/>
  </w:num>
  <w:num w:numId="23">
    <w:abstractNumId w:val="13"/>
  </w:num>
  <w:num w:numId="24">
    <w:abstractNumId w:val="17"/>
  </w:num>
  <w:num w:numId="25">
    <w:abstractNumId w:val="26"/>
  </w:num>
  <w:num w:numId="2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49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0D47"/>
    <w:rsid w:val="000165A1"/>
    <w:rsid w:val="000200D7"/>
    <w:rsid w:val="00024275"/>
    <w:rsid w:val="0002482A"/>
    <w:rsid w:val="00030A2A"/>
    <w:rsid w:val="00030C8E"/>
    <w:rsid w:val="000344B3"/>
    <w:rsid w:val="000345A9"/>
    <w:rsid w:val="000358F7"/>
    <w:rsid w:val="0004102A"/>
    <w:rsid w:val="00050435"/>
    <w:rsid w:val="00054835"/>
    <w:rsid w:val="000577BD"/>
    <w:rsid w:val="00060D1D"/>
    <w:rsid w:val="00063692"/>
    <w:rsid w:val="000758FA"/>
    <w:rsid w:val="0008022C"/>
    <w:rsid w:val="00082D52"/>
    <w:rsid w:val="0008364E"/>
    <w:rsid w:val="0009062E"/>
    <w:rsid w:val="000913E0"/>
    <w:rsid w:val="0009785B"/>
    <w:rsid w:val="000A10FB"/>
    <w:rsid w:val="000A6531"/>
    <w:rsid w:val="000A71D6"/>
    <w:rsid w:val="000B0CA4"/>
    <w:rsid w:val="000B5392"/>
    <w:rsid w:val="000B5F29"/>
    <w:rsid w:val="000B6D6C"/>
    <w:rsid w:val="000C6850"/>
    <w:rsid w:val="000D3102"/>
    <w:rsid w:val="000D5CFB"/>
    <w:rsid w:val="000E0EC1"/>
    <w:rsid w:val="000E4D2D"/>
    <w:rsid w:val="000E63AD"/>
    <w:rsid w:val="000F2733"/>
    <w:rsid w:val="000F2C1E"/>
    <w:rsid w:val="000F712F"/>
    <w:rsid w:val="001003EA"/>
    <w:rsid w:val="00100415"/>
    <w:rsid w:val="001069BC"/>
    <w:rsid w:val="00106C22"/>
    <w:rsid w:val="00112597"/>
    <w:rsid w:val="00117C1F"/>
    <w:rsid w:val="00123B24"/>
    <w:rsid w:val="00125A55"/>
    <w:rsid w:val="00126497"/>
    <w:rsid w:val="0013321E"/>
    <w:rsid w:val="00133E6B"/>
    <w:rsid w:val="001351E3"/>
    <w:rsid w:val="00135949"/>
    <w:rsid w:val="00140F09"/>
    <w:rsid w:val="0015278F"/>
    <w:rsid w:val="00156EC2"/>
    <w:rsid w:val="00163DB9"/>
    <w:rsid w:val="0016543D"/>
    <w:rsid w:val="00172108"/>
    <w:rsid w:val="00172D91"/>
    <w:rsid w:val="001765DB"/>
    <w:rsid w:val="00184E4B"/>
    <w:rsid w:val="00190B78"/>
    <w:rsid w:val="001912D6"/>
    <w:rsid w:val="00192108"/>
    <w:rsid w:val="0019237B"/>
    <w:rsid w:val="00192498"/>
    <w:rsid w:val="00194695"/>
    <w:rsid w:val="001A0DC2"/>
    <w:rsid w:val="001A2FAB"/>
    <w:rsid w:val="001C4446"/>
    <w:rsid w:val="001C7508"/>
    <w:rsid w:val="001C778D"/>
    <w:rsid w:val="001D06F6"/>
    <w:rsid w:val="001D1297"/>
    <w:rsid w:val="002059C5"/>
    <w:rsid w:val="00207BB6"/>
    <w:rsid w:val="00215A19"/>
    <w:rsid w:val="00216381"/>
    <w:rsid w:val="00216F41"/>
    <w:rsid w:val="00231460"/>
    <w:rsid w:val="002353E6"/>
    <w:rsid w:val="00236260"/>
    <w:rsid w:val="00244CA9"/>
    <w:rsid w:val="002507D6"/>
    <w:rsid w:val="00254405"/>
    <w:rsid w:val="00255DBE"/>
    <w:rsid w:val="00260A72"/>
    <w:rsid w:val="00266659"/>
    <w:rsid w:val="00267424"/>
    <w:rsid w:val="002678B3"/>
    <w:rsid w:val="00267FF3"/>
    <w:rsid w:val="00271010"/>
    <w:rsid w:val="0027452A"/>
    <w:rsid w:val="002753B9"/>
    <w:rsid w:val="002759E0"/>
    <w:rsid w:val="00276F55"/>
    <w:rsid w:val="00277B3B"/>
    <w:rsid w:val="00277DC1"/>
    <w:rsid w:val="00277F09"/>
    <w:rsid w:val="002840BD"/>
    <w:rsid w:val="00285894"/>
    <w:rsid w:val="0029313E"/>
    <w:rsid w:val="002A1E83"/>
    <w:rsid w:val="002A3F28"/>
    <w:rsid w:val="002A57F6"/>
    <w:rsid w:val="002B46DE"/>
    <w:rsid w:val="002B69DD"/>
    <w:rsid w:val="002C06D2"/>
    <w:rsid w:val="002C1636"/>
    <w:rsid w:val="002C4340"/>
    <w:rsid w:val="002C71DA"/>
    <w:rsid w:val="002D4696"/>
    <w:rsid w:val="002D64A1"/>
    <w:rsid w:val="002F1EBE"/>
    <w:rsid w:val="002F332E"/>
    <w:rsid w:val="002F3C43"/>
    <w:rsid w:val="002F599E"/>
    <w:rsid w:val="003000B3"/>
    <w:rsid w:val="003007C8"/>
    <w:rsid w:val="003030EA"/>
    <w:rsid w:val="0031139F"/>
    <w:rsid w:val="00311563"/>
    <w:rsid w:val="00323621"/>
    <w:rsid w:val="00325517"/>
    <w:rsid w:val="003259D3"/>
    <w:rsid w:val="0033302E"/>
    <w:rsid w:val="00334114"/>
    <w:rsid w:val="003354CD"/>
    <w:rsid w:val="00345079"/>
    <w:rsid w:val="003467EB"/>
    <w:rsid w:val="00352E81"/>
    <w:rsid w:val="003556AD"/>
    <w:rsid w:val="00355726"/>
    <w:rsid w:val="0035709B"/>
    <w:rsid w:val="00371F6E"/>
    <w:rsid w:val="00382F23"/>
    <w:rsid w:val="00391AD0"/>
    <w:rsid w:val="003A1377"/>
    <w:rsid w:val="003A148C"/>
    <w:rsid w:val="003A29E9"/>
    <w:rsid w:val="003A563E"/>
    <w:rsid w:val="003A6859"/>
    <w:rsid w:val="003B0222"/>
    <w:rsid w:val="003B04FA"/>
    <w:rsid w:val="003B149F"/>
    <w:rsid w:val="003C19B9"/>
    <w:rsid w:val="003C22D1"/>
    <w:rsid w:val="003C5E69"/>
    <w:rsid w:val="003D26C7"/>
    <w:rsid w:val="003D31EE"/>
    <w:rsid w:val="003D39B9"/>
    <w:rsid w:val="003D4274"/>
    <w:rsid w:val="003D64C1"/>
    <w:rsid w:val="003D7B81"/>
    <w:rsid w:val="003D7C4C"/>
    <w:rsid w:val="003E0897"/>
    <w:rsid w:val="003F4432"/>
    <w:rsid w:val="003F46E1"/>
    <w:rsid w:val="003F6393"/>
    <w:rsid w:val="003F653C"/>
    <w:rsid w:val="003F7247"/>
    <w:rsid w:val="003F7AE3"/>
    <w:rsid w:val="0040002D"/>
    <w:rsid w:val="00400F69"/>
    <w:rsid w:val="004044C8"/>
    <w:rsid w:val="0040633F"/>
    <w:rsid w:val="00406C4D"/>
    <w:rsid w:val="00412AD5"/>
    <w:rsid w:val="004146A5"/>
    <w:rsid w:val="00415B3C"/>
    <w:rsid w:val="00420279"/>
    <w:rsid w:val="0042659F"/>
    <w:rsid w:val="00426CDE"/>
    <w:rsid w:val="004307D6"/>
    <w:rsid w:val="00432BAF"/>
    <w:rsid w:val="004359B3"/>
    <w:rsid w:val="0043618C"/>
    <w:rsid w:val="00436B12"/>
    <w:rsid w:val="00450479"/>
    <w:rsid w:val="00450ECD"/>
    <w:rsid w:val="0045126A"/>
    <w:rsid w:val="004638EC"/>
    <w:rsid w:val="00465E29"/>
    <w:rsid w:val="00471A72"/>
    <w:rsid w:val="0047258E"/>
    <w:rsid w:val="00475A9B"/>
    <w:rsid w:val="00484AE3"/>
    <w:rsid w:val="00485F69"/>
    <w:rsid w:val="00486D61"/>
    <w:rsid w:val="00494320"/>
    <w:rsid w:val="004A0363"/>
    <w:rsid w:val="004A2C07"/>
    <w:rsid w:val="004A423C"/>
    <w:rsid w:val="004A5F75"/>
    <w:rsid w:val="004A7474"/>
    <w:rsid w:val="004B42C4"/>
    <w:rsid w:val="004C524A"/>
    <w:rsid w:val="004C59A8"/>
    <w:rsid w:val="004C5D15"/>
    <w:rsid w:val="004D09B3"/>
    <w:rsid w:val="004D248C"/>
    <w:rsid w:val="004D30CF"/>
    <w:rsid w:val="004D39FA"/>
    <w:rsid w:val="004E2775"/>
    <w:rsid w:val="004E4E72"/>
    <w:rsid w:val="004F19FA"/>
    <w:rsid w:val="004F41C6"/>
    <w:rsid w:val="005042B3"/>
    <w:rsid w:val="005046C5"/>
    <w:rsid w:val="00506010"/>
    <w:rsid w:val="0051032F"/>
    <w:rsid w:val="005113B3"/>
    <w:rsid w:val="005114BD"/>
    <w:rsid w:val="00515AF0"/>
    <w:rsid w:val="00521CB8"/>
    <w:rsid w:val="00524C48"/>
    <w:rsid w:val="00535D7D"/>
    <w:rsid w:val="00546F0D"/>
    <w:rsid w:val="00550197"/>
    <w:rsid w:val="0055145B"/>
    <w:rsid w:val="005563A8"/>
    <w:rsid w:val="005563C8"/>
    <w:rsid w:val="00557066"/>
    <w:rsid w:val="00562855"/>
    <w:rsid w:val="00565ED0"/>
    <w:rsid w:val="00567C13"/>
    <w:rsid w:val="005723D3"/>
    <w:rsid w:val="00584C2A"/>
    <w:rsid w:val="005850A6"/>
    <w:rsid w:val="0058587F"/>
    <w:rsid w:val="005866AF"/>
    <w:rsid w:val="0059188E"/>
    <w:rsid w:val="005A1C41"/>
    <w:rsid w:val="005A3B5D"/>
    <w:rsid w:val="005B1F4D"/>
    <w:rsid w:val="005B638C"/>
    <w:rsid w:val="005C1830"/>
    <w:rsid w:val="005C4510"/>
    <w:rsid w:val="005D247F"/>
    <w:rsid w:val="005D350F"/>
    <w:rsid w:val="005D5998"/>
    <w:rsid w:val="005E0FE3"/>
    <w:rsid w:val="005E4841"/>
    <w:rsid w:val="005E5D19"/>
    <w:rsid w:val="005E6F0A"/>
    <w:rsid w:val="005E74BF"/>
    <w:rsid w:val="005E794E"/>
    <w:rsid w:val="005E7BB2"/>
    <w:rsid w:val="005F1F6D"/>
    <w:rsid w:val="005F3E1C"/>
    <w:rsid w:val="00602772"/>
    <w:rsid w:val="006124EA"/>
    <w:rsid w:val="00613AB2"/>
    <w:rsid w:val="00613AD6"/>
    <w:rsid w:val="00615F6D"/>
    <w:rsid w:val="0061633E"/>
    <w:rsid w:val="00617C26"/>
    <w:rsid w:val="00621D60"/>
    <w:rsid w:val="006228AE"/>
    <w:rsid w:val="00624A6A"/>
    <w:rsid w:val="00625924"/>
    <w:rsid w:val="0062645A"/>
    <w:rsid w:val="0063646C"/>
    <w:rsid w:val="00637174"/>
    <w:rsid w:val="00637AFA"/>
    <w:rsid w:val="00640748"/>
    <w:rsid w:val="006409BE"/>
    <w:rsid w:val="006529D9"/>
    <w:rsid w:val="006556BC"/>
    <w:rsid w:val="00661E15"/>
    <w:rsid w:val="0066373A"/>
    <w:rsid w:val="00670344"/>
    <w:rsid w:val="00670DF7"/>
    <w:rsid w:val="006766E8"/>
    <w:rsid w:val="00692BE9"/>
    <w:rsid w:val="006948ED"/>
    <w:rsid w:val="00695B4C"/>
    <w:rsid w:val="00695F20"/>
    <w:rsid w:val="006961AC"/>
    <w:rsid w:val="0069640A"/>
    <w:rsid w:val="006969DB"/>
    <w:rsid w:val="006A2141"/>
    <w:rsid w:val="006A28C8"/>
    <w:rsid w:val="006A297D"/>
    <w:rsid w:val="006A2FB1"/>
    <w:rsid w:val="006A5CF0"/>
    <w:rsid w:val="006B2CF4"/>
    <w:rsid w:val="006B5847"/>
    <w:rsid w:val="006C28AD"/>
    <w:rsid w:val="006C318B"/>
    <w:rsid w:val="006D51A3"/>
    <w:rsid w:val="006D60A7"/>
    <w:rsid w:val="006E0C91"/>
    <w:rsid w:val="006F0BED"/>
    <w:rsid w:val="006F3730"/>
    <w:rsid w:val="006F4749"/>
    <w:rsid w:val="006F6DE6"/>
    <w:rsid w:val="007033C7"/>
    <w:rsid w:val="0070484E"/>
    <w:rsid w:val="00707892"/>
    <w:rsid w:val="00711669"/>
    <w:rsid w:val="00724CEC"/>
    <w:rsid w:val="007300B0"/>
    <w:rsid w:val="00742DC9"/>
    <w:rsid w:val="007466C1"/>
    <w:rsid w:val="00751350"/>
    <w:rsid w:val="0075340C"/>
    <w:rsid w:val="0075781B"/>
    <w:rsid w:val="00761913"/>
    <w:rsid w:val="00766AD4"/>
    <w:rsid w:val="007728A8"/>
    <w:rsid w:val="007736CD"/>
    <w:rsid w:val="00783ED7"/>
    <w:rsid w:val="0078709F"/>
    <w:rsid w:val="00790F49"/>
    <w:rsid w:val="00791C8B"/>
    <w:rsid w:val="007A1285"/>
    <w:rsid w:val="007A4251"/>
    <w:rsid w:val="007A58BB"/>
    <w:rsid w:val="007A6816"/>
    <w:rsid w:val="007B1CF5"/>
    <w:rsid w:val="007B320C"/>
    <w:rsid w:val="007B4515"/>
    <w:rsid w:val="007C2BD8"/>
    <w:rsid w:val="007C51DD"/>
    <w:rsid w:val="007C6224"/>
    <w:rsid w:val="007D27F5"/>
    <w:rsid w:val="007D2D39"/>
    <w:rsid w:val="007E1CA9"/>
    <w:rsid w:val="007E3E17"/>
    <w:rsid w:val="007E5383"/>
    <w:rsid w:val="007F09F1"/>
    <w:rsid w:val="008040C4"/>
    <w:rsid w:val="008061A5"/>
    <w:rsid w:val="0081116D"/>
    <w:rsid w:val="0081311D"/>
    <w:rsid w:val="008147B4"/>
    <w:rsid w:val="00820717"/>
    <w:rsid w:val="00823C5B"/>
    <w:rsid w:val="00825639"/>
    <w:rsid w:val="00832FCD"/>
    <w:rsid w:val="00834A8F"/>
    <w:rsid w:val="008358E0"/>
    <w:rsid w:val="008370C8"/>
    <w:rsid w:val="00841899"/>
    <w:rsid w:val="00844143"/>
    <w:rsid w:val="00845C8F"/>
    <w:rsid w:val="0085731F"/>
    <w:rsid w:val="008616B6"/>
    <w:rsid w:val="00866961"/>
    <w:rsid w:val="0087399F"/>
    <w:rsid w:val="008805A9"/>
    <w:rsid w:val="00885E24"/>
    <w:rsid w:val="0089289B"/>
    <w:rsid w:val="00894467"/>
    <w:rsid w:val="00895661"/>
    <w:rsid w:val="00897771"/>
    <w:rsid w:val="008A15BF"/>
    <w:rsid w:val="008A7276"/>
    <w:rsid w:val="008B4100"/>
    <w:rsid w:val="008B58D3"/>
    <w:rsid w:val="008C4ED8"/>
    <w:rsid w:val="008C7A39"/>
    <w:rsid w:val="008C7B36"/>
    <w:rsid w:val="008D2FB8"/>
    <w:rsid w:val="008D647B"/>
    <w:rsid w:val="008E34CA"/>
    <w:rsid w:val="008E5F17"/>
    <w:rsid w:val="008F2AA3"/>
    <w:rsid w:val="008F3780"/>
    <w:rsid w:val="008F468E"/>
    <w:rsid w:val="008F4AC1"/>
    <w:rsid w:val="00902189"/>
    <w:rsid w:val="00902B27"/>
    <w:rsid w:val="00906339"/>
    <w:rsid w:val="00907FA3"/>
    <w:rsid w:val="00916826"/>
    <w:rsid w:val="00922987"/>
    <w:rsid w:val="009237A8"/>
    <w:rsid w:val="009257F7"/>
    <w:rsid w:val="00925A8F"/>
    <w:rsid w:val="009314BD"/>
    <w:rsid w:val="0093185D"/>
    <w:rsid w:val="009332CE"/>
    <w:rsid w:val="00934071"/>
    <w:rsid w:val="009548EE"/>
    <w:rsid w:val="009570B9"/>
    <w:rsid w:val="009609B5"/>
    <w:rsid w:val="00961D5E"/>
    <w:rsid w:val="00966A0D"/>
    <w:rsid w:val="00970990"/>
    <w:rsid w:val="00981D49"/>
    <w:rsid w:val="009933A6"/>
    <w:rsid w:val="00994B40"/>
    <w:rsid w:val="00996E81"/>
    <w:rsid w:val="009A1802"/>
    <w:rsid w:val="009A22F1"/>
    <w:rsid w:val="009B00D7"/>
    <w:rsid w:val="009B0CE1"/>
    <w:rsid w:val="009B28C9"/>
    <w:rsid w:val="009B57AD"/>
    <w:rsid w:val="009B7527"/>
    <w:rsid w:val="009C1E2C"/>
    <w:rsid w:val="009C4565"/>
    <w:rsid w:val="009C4CB7"/>
    <w:rsid w:val="009C4E29"/>
    <w:rsid w:val="009E20DE"/>
    <w:rsid w:val="009E4AAA"/>
    <w:rsid w:val="009E67AE"/>
    <w:rsid w:val="009E6DBE"/>
    <w:rsid w:val="009F06B7"/>
    <w:rsid w:val="00A06A85"/>
    <w:rsid w:val="00A14B98"/>
    <w:rsid w:val="00A1631A"/>
    <w:rsid w:val="00A173FC"/>
    <w:rsid w:val="00A20405"/>
    <w:rsid w:val="00A2446C"/>
    <w:rsid w:val="00A25054"/>
    <w:rsid w:val="00A36D0F"/>
    <w:rsid w:val="00A37F93"/>
    <w:rsid w:val="00A40131"/>
    <w:rsid w:val="00A40C3D"/>
    <w:rsid w:val="00A413E3"/>
    <w:rsid w:val="00A41529"/>
    <w:rsid w:val="00A41CD2"/>
    <w:rsid w:val="00A45DFC"/>
    <w:rsid w:val="00A4789F"/>
    <w:rsid w:val="00A51938"/>
    <w:rsid w:val="00A56E51"/>
    <w:rsid w:val="00A62317"/>
    <w:rsid w:val="00A626B4"/>
    <w:rsid w:val="00A63FAB"/>
    <w:rsid w:val="00A6742B"/>
    <w:rsid w:val="00A7022C"/>
    <w:rsid w:val="00A71275"/>
    <w:rsid w:val="00A71A10"/>
    <w:rsid w:val="00A71BD3"/>
    <w:rsid w:val="00A81FC3"/>
    <w:rsid w:val="00A87819"/>
    <w:rsid w:val="00AA1EB6"/>
    <w:rsid w:val="00AA4601"/>
    <w:rsid w:val="00AB42CF"/>
    <w:rsid w:val="00AB4999"/>
    <w:rsid w:val="00AC13E3"/>
    <w:rsid w:val="00AC573E"/>
    <w:rsid w:val="00AD0DCA"/>
    <w:rsid w:val="00AD3639"/>
    <w:rsid w:val="00AD3F2F"/>
    <w:rsid w:val="00AD6ECE"/>
    <w:rsid w:val="00AE4A4C"/>
    <w:rsid w:val="00AE741D"/>
    <w:rsid w:val="00B02A29"/>
    <w:rsid w:val="00B03885"/>
    <w:rsid w:val="00B101A2"/>
    <w:rsid w:val="00B1610B"/>
    <w:rsid w:val="00B16110"/>
    <w:rsid w:val="00B266D6"/>
    <w:rsid w:val="00B26F32"/>
    <w:rsid w:val="00B27226"/>
    <w:rsid w:val="00B27945"/>
    <w:rsid w:val="00B3034F"/>
    <w:rsid w:val="00B35387"/>
    <w:rsid w:val="00B47270"/>
    <w:rsid w:val="00B526D5"/>
    <w:rsid w:val="00B52D35"/>
    <w:rsid w:val="00B5366C"/>
    <w:rsid w:val="00B5564F"/>
    <w:rsid w:val="00B56B88"/>
    <w:rsid w:val="00B6594A"/>
    <w:rsid w:val="00B67B91"/>
    <w:rsid w:val="00B744E6"/>
    <w:rsid w:val="00B85DE3"/>
    <w:rsid w:val="00B85E10"/>
    <w:rsid w:val="00B870C0"/>
    <w:rsid w:val="00B9396D"/>
    <w:rsid w:val="00B94A4A"/>
    <w:rsid w:val="00B97B8A"/>
    <w:rsid w:val="00BA0724"/>
    <w:rsid w:val="00BA7A98"/>
    <w:rsid w:val="00BB7302"/>
    <w:rsid w:val="00BC01FC"/>
    <w:rsid w:val="00BC64B4"/>
    <w:rsid w:val="00BD0E3D"/>
    <w:rsid w:val="00BD43E5"/>
    <w:rsid w:val="00BD4B15"/>
    <w:rsid w:val="00BD69C1"/>
    <w:rsid w:val="00BD6BCF"/>
    <w:rsid w:val="00BE1048"/>
    <w:rsid w:val="00BE29C4"/>
    <w:rsid w:val="00BE5EF3"/>
    <w:rsid w:val="00BE7074"/>
    <w:rsid w:val="00BE7628"/>
    <w:rsid w:val="00BF1A6A"/>
    <w:rsid w:val="00C01CEE"/>
    <w:rsid w:val="00C06907"/>
    <w:rsid w:val="00C20EAA"/>
    <w:rsid w:val="00C22F40"/>
    <w:rsid w:val="00C239B6"/>
    <w:rsid w:val="00C239E9"/>
    <w:rsid w:val="00C250C3"/>
    <w:rsid w:val="00C309F4"/>
    <w:rsid w:val="00C32498"/>
    <w:rsid w:val="00C35CFB"/>
    <w:rsid w:val="00C4329D"/>
    <w:rsid w:val="00C4486A"/>
    <w:rsid w:val="00C62D16"/>
    <w:rsid w:val="00C710AC"/>
    <w:rsid w:val="00C71F6C"/>
    <w:rsid w:val="00C7287E"/>
    <w:rsid w:val="00C730A3"/>
    <w:rsid w:val="00C7354B"/>
    <w:rsid w:val="00C738AA"/>
    <w:rsid w:val="00C739BF"/>
    <w:rsid w:val="00C75B23"/>
    <w:rsid w:val="00C76159"/>
    <w:rsid w:val="00C824C6"/>
    <w:rsid w:val="00C84E78"/>
    <w:rsid w:val="00C858FA"/>
    <w:rsid w:val="00C87F43"/>
    <w:rsid w:val="00C91283"/>
    <w:rsid w:val="00C9331C"/>
    <w:rsid w:val="00C93AF2"/>
    <w:rsid w:val="00C9706F"/>
    <w:rsid w:val="00CA2E70"/>
    <w:rsid w:val="00CA3525"/>
    <w:rsid w:val="00CA3755"/>
    <w:rsid w:val="00CA3CB6"/>
    <w:rsid w:val="00CC328C"/>
    <w:rsid w:val="00CC5C30"/>
    <w:rsid w:val="00CC72A0"/>
    <w:rsid w:val="00CD29F1"/>
    <w:rsid w:val="00CD5B7D"/>
    <w:rsid w:val="00CD7A67"/>
    <w:rsid w:val="00CE02E1"/>
    <w:rsid w:val="00CE628D"/>
    <w:rsid w:val="00CF0E32"/>
    <w:rsid w:val="00CF2084"/>
    <w:rsid w:val="00CF70A3"/>
    <w:rsid w:val="00CF7F2D"/>
    <w:rsid w:val="00D026FC"/>
    <w:rsid w:val="00D0677A"/>
    <w:rsid w:val="00D127CE"/>
    <w:rsid w:val="00D169BC"/>
    <w:rsid w:val="00D222A3"/>
    <w:rsid w:val="00D22FCA"/>
    <w:rsid w:val="00D26058"/>
    <w:rsid w:val="00D326BC"/>
    <w:rsid w:val="00D357F4"/>
    <w:rsid w:val="00D43F33"/>
    <w:rsid w:val="00D453FC"/>
    <w:rsid w:val="00D57D80"/>
    <w:rsid w:val="00D604D2"/>
    <w:rsid w:val="00D62675"/>
    <w:rsid w:val="00D63E07"/>
    <w:rsid w:val="00D65C2E"/>
    <w:rsid w:val="00D7347E"/>
    <w:rsid w:val="00D748DF"/>
    <w:rsid w:val="00D76FEA"/>
    <w:rsid w:val="00D80282"/>
    <w:rsid w:val="00D80D46"/>
    <w:rsid w:val="00D81793"/>
    <w:rsid w:val="00D82C64"/>
    <w:rsid w:val="00D93A78"/>
    <w:rsid w:val="00DA12BD"/>
    <w:rsid w:val="00DA6B26"/>
    <w:rsid w:val="00DA6E1C"/>
    <w:rsid w:val="00DB11BF"/>
    <w:rsid w:val="00DB1C15"/>
    <w:rsid w:val="00DC44DE"/>
    <w:rsid w:val="00DC50D0"/>
    <w:rsid w:val="00DC5DE5"/>
    <w:rsid w:val="00DD27AF"/>
    <w:rsid w:val="00DD309D"/>
    <w:rsid w:val="00DD5878"/>
    <w:rsid w:val="00DD69F4"/>
    <w:rsid w:val="00DE2149"/>
    <w:rsid w:val="00DE28B8"/>
    <w:rsid w:val="00DE29EA"/>
    <w:rsid w:val="00DE3CB3"/>
    <w:rsid w:val="00DE4532"/>
    <w:rsid w:val="00DF7E79"/>
    <w:rsid w:val="00E022A0"/>
    <w:rsid w:val="00E03367"/>
    <w:rsid w:val="00E040BC"/>
    <w:rsid w:val="00E0502A"/>
    <w:rsid w:val="00E07F8B"/>
    <w:rsid w:val="00E166D5"/>
    <w:rsid w:val="00E2020C"/>
    <w:rsid w:val="00E2060D"/>
    <w:rsid w:val="00E216F1"/>
    <w:rsid w:val="00E220F7"/>
    <w:rsid w:val="00E23F6F"/>
    <w:rsid w:val="00E27111"/>
    <w:rsid w:val="00E3187F"/>
    <w:rsid w:val="00E3477C"/>
    <w:rsid w:val="00E41735"/>
    <w:rsid w:val="00E43740"/>
    <w:rsid w:val="00E462E0"/>
    <w:rsid w:val="00E51504"/>
    <w:rsid w:val="00E51E53"/>
    <w:rsid w:val="00E54CAA"/>
    <w:rsid w:val="00E5595E"/>
    <w:rsid w:val="00E5641F"/>
    <w:rsid w:val="00E572D3"/>
    <w:rsid w:val="00E70A1C"/>
    <w:rsid w:val="00E775C0"/>
    <w:rsid w:val="00E834C7"/>
    <w:rsid w:val="00E90413"/>
    <w:rsid w:val="00E9150F"/>
    <w:rsid w:val="00E948B0"/>
    <w:rsid w:val="00E97A58"/>
    <w:rsid w:val="00EA095E"/>
    <w:rsid w:val="00EA3347"/>
    <w:rsid w:val="00EA3B9B"/>
    <w:rsid w:val="00EA605D"/>
    <w:rsid w:val="00EB0DFB"/>
    <w:rsid w:val="00EB0E70"/>
    <w:rsid w:val="00EB5626"/>
    <w:rsid w:val="00EC09D7"/>
    <w:rsid w:val="00EC0FBC"/>
    <w:rsid w:val="00EC64DC"/>
    <w:rsid w:val="00ED4B0D"/>
    <w:rsid w:val="00ED593F"/>
    <w:rsid w:val="00ED6D47"/>
    <w:rsid w:val="00EE0426"/>
    <w:rsid w:val="00EE0D02"/>
    <w:rsid w:val="00EE6513"/>
    <w:rsid w:val="00EF0C7F"/>
    <w:rsid w:val="00EF0D73"/>
    <w:rsid w:val="00EF3031"/>
    <w:rsid w:val="00EF4C24"/>
    <w:rsid w:val="00EF4D99"/>
    <w:rsid w:val="00EF65B2"/>
    <w:rsid w:val="00EF7D6B"/>
    <w:rsid w:val="00F028CF"/>
    <w:rsid w:val="00F030CD"/>
    <w:rsid w:val="00F05626"/>
    <w:rsid w:val="00F05C79"/>
    <w:rsid w:val="00F10957"/>
    <w:rsid w:val="00F11307"/>
    <w:rsid w:val="00F214E1"/>
    <w:rsid w:val="00F2285F"/>
    <w:rsid w:val="00F33346"/>
    <w:rsid w:val="00F36150"/>
    <w:rsid w:val="00F36A90"/>
    <w:rsid w:val="00F41419"/>
    <w:rsid w:val="00F41889"/>
    <w:rsid w:val="00F42088"/>
    <w:rsid w:val="00F56702"/>
    <w:rsid w:val="00F57B60"/>
    <w:rsid w:val="00F60EF7"/>
    <w:rsid w:val="00F62C51"/>
    <w:rsid w:val="00F67064"/>
    <w:rsid w:val="00F703FD"/>
    <w:rsid w:val="00F7100C"/>
    <w:rsid w:val="00F726C3"/>
    <w:rsid w:val="00F83F0A"/>
    <w:rsid w:val="00F87E6F"/>
    <w:rsid w:val="00F90059"/>
    <w:rsid w:val="00F92730"/>
    <w:rsid w:val="00F93DEA"/>
    <w:rsid w:val="00F93E98"/>
    <w:rsid w:val="00F95A98"/>
    <w:rsid w:val="00F96B84"/>
    <w:rsid w:val="00FA111A"/>
    <w:rsid w:val="00FA69A3"/>
    <w:rsid w:val="00FA7808"/>
    <w:rsid w:val="00FA7D80"/>
    <w:rsid w:val="00FB5413"/>
    <w:rsid w:val="00FB58C6"/>
    <w:rsid w:val="00FB740D"/>
    <w:rsid w:val="00FC087E"/>
    <w:rsid w:val="00FC24C3"/>
    <w:rsid w:val="00FC36EB"/>
    <w:rsid w:val="00FC5E2D"/>
    <w:rsid w:val="00FD0E89"/>
    <w:rsid w:val="00FD197B"/>
    <w:rsid w:val="00FD7037"/>
    <w:rsid w:val="00FE1223"/>
    <w:rsid w:val="00FE1ED0"/>
    <w:rsid w:val="00FE26D9"/>
    <w:rsid w:val="00FE2A22"/>
    <w:rsid w:val="00FE6D5D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1">
    <w:name w:val="heading 1"/>
    <w:basedOn w:val="a"/>
    <w:next w:val="a"/>
    <w:link w:val="1Char"/>
    <w:uiPriority w:val="9"/>
    <w:qFormat/>
    <w:rsid w:val="00DA6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0C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0C6850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DA6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ABC7-6F98-4C37-8F25-3504BED8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ΑΠΟΘΗΚΗ ΥΓΕΙΟΝΟΜΙΚΟΥ</cp:lastModifiedBy>
  <cp:revision>3</cp:revision>
  <cp:lastPrinted>2020-12-07T04:23:00Z</cp:lastPrinted>
  <dcterms:created xsi:type="dcterms:W3CDTF">2021-06-28T04:05:00Z</dcterms:created>
  <dcterms:modified xsi:type="dcterms:W3CDTF">2021-06-28T04:06:00Z</dcterms:modified>
</cp:coreProperties>
</file>