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59"/>
        <w:contextualSpacing/>
        <w:jc w:val="center"/>
        <w:rPr>
          <w:b/>
          <w:b/>
          <w:sz w:val="32"/>
          <w:szCs w:val="32"/>
        </w:rPr>
      </w:pPr>
      <w:r>
        <w:rPr>
          <w:b/>
          <w:sz w:val="32"/>
          <w:szCs w:val="32"/>
        </w:rPr>
        <w:t xml:space="preserve">ΨΗΦΙΣΜΑ </w:t>
      </w:r>
    </w:p>
    <w:p>
      <w:pPr>
        <w:pStyle w:val="Normal"/>
        <w:spacing w:before="0" w:after="159"/>
        <w:contextualSpacing/>
        <w:jc w:val="center"/>
        <w:rPr>
          <w:b/>
          <w:b/>
          <w:sz w:val="32"/>
          <w:szCs w:val="32"/>
        </w:rPr>
      </w:pPr>
      <w:r>
        <w:rPr>
          <w:b/>
          <w:sz w:val="32"/>
          <w:szCs w:val="32"/>
        </w:rPr>
        <w:t xml:space="preserve">ΤΟΥ ΣΥΛΛΟΓΟΥ ΕΡΓΑΖΟΜΕΝΩΝ ΚΑΙ </w:t>
      </w:r>
    </w:p>
    <w:p>
      <w:pPr>
        <w:pStyle w:val="Normal"/>
        <w:spacing w:before="0" w:after="159"/>
        <w:contextualSpacing/>
        <w:jc w:val="center"/>
        <w:rPr/>
      </w:pPr>
      <w:r>
        <w:rPr>
          <w:b/>
          <w:sz w:val="32"/>
          <w:szCs w:val="32"/>
        </w:rPr>
        <w:t>ΤΗΣ 5ΜΕΛΟΥΣ ΕΠΙΤΡΟΠΗΣ Ε.Ι.Ν.Α.Π.  ΤΟΥ Ε.Α.Ν.Π. ΜΕΤΑΞΑ</w:t>
      </w:r>
    </w:p>
    <w:p>
      <w:pPr>
        <w:pStyle w:val="Normal"/>
        <w:spacing w:before="0" w:after="159"/>
        <w:contextualSpacing/>
        <w:jc w:val="both"/>
        <w:rPr>
          <w:sz w:val="24"/>
          <w:szCs w:val="24"/>
        </w:rPr>
      </w:pPr>
      <w:r>
        <w:rPr>
          <w:sz w:val="24"/>
          <w:szCs w:val="24"/>
        </w:rPr>
        <w:t>Από την προηγούμενη εβδομάδα πραγματοποιήθηκαν 3 συγκεντρώσεις εργαζομένων στον προαύλιο χώρο του νοσοκομείου προκειμένου να συζητηθούν τα οξυμένα προβλήματα που έχουν προκύψει από την αιφνιδιαστική μετατροπή του 6</w:t>
      </w:r>
      <w:r>
        <w:rPr>
          <w:sz w:val="24"/>
          <w:szCs w:val="24"/>
          <w:vertAlign w:val="superscript"/>
        </w:rPr>
        <w:t>ου</w:t>
      </w:r>
      <w:r>
        <w:rPr>
          <w:sz w:val="24"/>
          <w:szCs w:val="24"/>
        </w:rPr>
        <w:t xml:space="preserve"> ορόφου σε χώρο αποκλειστικά για περιστατικά </w:t>
      </w:r>
      <w:bookmarkStart w:id="0" w:name="__DdeLink__183_1294134814"/>
      <w:r>
        <w:rPr>
          <w:sz w:val="24"/>
          <w:szCs w:val="24"/>
          <w:lang w:val="en-US"/>
        </w:rPr>
        <w:t>covid</w:t>
      </w:r>
      <w:bookmarkEnd w:id="0"/>
      <w:r>
        <w:rPr>
          <w:sz w:val="24"/>
          <w:szCs w:val="24"/>
        </w:rPr>
        <w:t xml:space="preserve">, αλλά και τον τρόπο με τον οποίο σε ένα κυριολεκτικά απόγευμα (12/03/2021) δόθηκε η προφορική εντολή η ΜΕΘ  να λειτουργήσει από την επόμενη μέρα με 5 επιπλέον κλίνες από τις ήδη υπάρχουσες, αυξάνοντας τη δυναμική της σχεδόν στο 100%. </w:t>
      </w:r>
    </w:p>
    <w:p>
      <w:pPr>
        <w:pStyle w:val="Normal"/>
        <w:spacing w:before="0" w:after="159"/>
        <w:contextualSpacing/>
        <w:jc w:val="both"/>
        <w:rPr/>
      </w:pPr>
      <w:r>
        <w:rPr>
          <w:sz w:val="24"/>
          <w:szCs w:val="24"/>
        </w:rPr>
        <w:t xml:space="preserve">Μάλιστα τις προηγούμενες μέρες είχαμε να αντιμετωπίσουμε και μία συντονισμένη προσπάθεια στοχοποίησης όλων των εργαζομένων του Νοσοκομείου, «επειδή δεν εμβολιάστηκαν», στα πλαίσια του αφηγήματος περί «ατομικής ευθύνης» που διακινείται από τους πραγματικούς υπευθύνους διαχείρισης της πανδημίας στη χώρα μας. Για εμάς, όμως, «ο πόλεμος» απέναντι στον κορονοϊό δεν ξεκίνησε το τελευταίο 24ωρο, έχει ξεκινήσει εδώ και 13 μήνες και θα συνεχιστεί για πολύ ακόμη και μετά το τέλος της πανδημίας με την πληθώρα των παραμελημένων, λόγω πανδημίας, ασθενών άλλων νοσημάτων.  </w:t>
      </w:r>
    </w:p>
    <w:p>
      <w:pPr>
        <w:pStyle w:val="Normal"/>
        <w:spacing w:before="0" w:after="159"/>
        <w:contextualSpacing/>
        <w:jc w:val="both"/>
        <w:rPr>
          <w:sz w:val="24"/>
          <w:szCs w:val="24"/>
        </w:rPr>
      </w:pPr>
      <w:r>
        <w:rPr>
          <w:sz w:val="24"/>
          <w:szCs w:val="24"/>
        </w:rPr>
        <w:t xml:space="preserve">Συγκεκριμένα το τμήμα του </w:t>
      </w:r>
      <w:r>
        <w:rPr>
          <w:sz w:val="24"/>
          <w:szCs w:val="24"/>
          <w:lang w:val="en-US"/>
        </w:rPr>
        <w:t>covid</w:t>
      </w:r>
      <w:r>
        <w:rPr>
          <w:sz w:val="24"/>
          <w:szCs w:val="24"/>
        </w:rPr>
        <w:t xml:space="preserve"> στελεχώθηκε βιαστικά από 2 παθολόγους – ογκολόγους επιμελητές γιατρούς και κατά βάση από ειδικευόμενους γιατρούς όλων των ειδικοτήτων του νοσοκομείου μας, ειδικότητες που καμία δεν είναι σχετική με την κάλυψη των αναγκών των ασθενών για </w:t>
      </w:r>
      <w:r>
        <w:rPr>
          <w:sz w:val="24"/>
          <w:szCs w:val="24"/>
          <w:lang w:val="en-US"/>
        </w:rPr>
        <w:t>covid</w:t>
      </w:r>
      <w:r>
        <w:rPr>
          <w:sz w:val="24"/>
          <w:szCs w:val="24"/>
        </w:rPr>
        <w:t>. Αυτό έχει ως αποτέλεσμα οι συνάδελφοι αυτοί να μη συμμετέχουν στις δραστηριότητες των κλινικών στις οποίες ανήκουν, άρα υποστελεχώνονται τα υπόλοιπα τμήματα του νοσοκομείου.</w:t>
      </w:r>
    </w:p>
    <w:p>
      <w:pPr>
        <w:pStyle w:val="Normal"/>
        <w:spacing w:before="0" w:after="159"/>
        <w:contextualSpacing/>
        <w:jc w:val="both"/>
        <w:rPr>
          <w:b/>
          <w:b/>
          <w:bCs/>
          <w:sz w:val="24"/>
          <w:szCs w:val="24"/>
        </w:rPr>
      </w:pPr>
      <w:r>
        <w:rPr>
          <w:sz w:val="24"/>
          <w:szCs w:val="24"/>
        </w:rPr>
        <w:t xml:space="preserve">Το ΔΣ της ΕΙΝΑΠ μετά από συνεδρίαση επισημαίνει ότι </w:t>
      </w:r>
      <w:r>
        <w:rPr>
          <w:b/>
          <w:bCs/>
          <w:sz w:val="24"/>
          <w:szCs w:val="24"/>
        </w:rPr>
        <w:t>τα  νοσοκομεία τα οποία κατεξοχήν</w:t>
      </w:r>
      <w:r>
        <w:rPr>
          <w:sz w:val="24"/>
          <w:szCs w:val="24"/>
        </w:rPr>
        <w:t xml:space="preserve"> </w:t>
      </w:r>
      <w:r>
        <w:rPr>
          <w:b/>
          <w:bCs/>
          <w:sz w:val="24"/>
          <w:szCs w:val="24"/>
        </w:rPr>
        <w:t xml:space="preserve">περιθάλπουν ογκολογικούς ασθενείς </w:t>
      </w:r>
      <w:r>
        <w:rPr>
          <w:sz w:val="24"/>
          <w:szCs w:val="24"/>
        </w:rPr>
        <w:t xml:space="preserve">( «ΜΕΤΑΞΑ», «ΓΝΟΚ», «ΑΓ. ΣΑΒΒΑΣ») θα πρέπει για ευνόητους λόγους αποφυγής ενδονοσοκομειακής διασποράς σε ευαίσθητο ανοσοκατεσταλμένο πληθυσμό ασθενών να μην </w:t>
      </w:r>
      <w:r>
        <w:rPr>
          <w:b/>
          <w:bCs/>
          <w:sz w:val="24"/>
          <w:szCs w:val="24"/>
        </w:rPr>
        <w:t xml:space="preserve">έχουν πτέρυγες </w:t>
      </w:r>
      <w:r>
        <w:rPr>
          <w:b/>
          <w:bCs/>
          <w:sz w:val="24"/>
          <w:szCs w:val="24"/>
          <w:lang w:val="en-US"/>
        </w:rPr>
        <w:t>covid</w:t>
      </w:r>
      <w:r>
        <w:rPr>
          <w:b/>
          <w:bCs/>
          <w:sz w:val="24"/>
          <w:szCs w:val="24"/>
        </w:rPr>
        <w:t>.</w:t>
      </w:r>
    </w:p>
    <w:p>
      <w:pPr>
        <w:pStyle w:val="Normal"/>
        <w:spacing w:before="0" w:after="159"/>
        <w:contextualSpacing/>
        <w:jc w:val="both"/>
        <w:rPr/>
      </w:pPr>
      <w:r>
        <w:rPr>
          <w:sz w:val="24"/>
          <w:szCs w:val="24"/>
          <w:lang w:val="el-GR"/>
        </w:rPr>
        <w:t>Ενώ οι υγειονομικοί ζητούν από την έναρξη της πανδημίας τη διενέργεια τεστ, μόνο τώρα και κ</w:t>
      </w:r>
      <w:r>
        <w:rPr>
          <w:sz w:val="24"/>
          <w:szCs w:val="24"/>
        </w:rPr>
        <w:t xml:space="preserve">ατόπιν εορτής, η κυβέρνηση αποφάσισε τη διεξαγωγή </w:t>
      </w:r>
      <w:r>
        <w:rPr>
          <w:sz w:val="24"/>
          <w:szCs w:val="24"/>
          <w:lang w:val="en-US"/>
        </w:rPr>
        <w:t>rapid</w:t>
      </w:r>
      <w:r>
        <w:rPr>
          <w:sz w:val="24"/>
          <w:szCs w:val="24"/>
        </w:rPr>
        <w:t xml:space="preserve"> </w:t>
      </w:r>
      <w:r>
        <w:rPr>
          <w:sz w:val="24"/>
          <w:szCs w:val="24"/>
          <w:lang w:val="en-US"/>
        </w:rPr>
        <w:t>test</w:t>
      </w:r>
      <w:r>
        <w:rPr>
          <w:sz w:val="24"/>
          <w:szCs w:val="24"/>
        </w:rPr>
        <w:t xml:space="preserve"> δύο φορές την εβδομάδα σε όλο το προσωπικό – ιατρικό, νοσηλευτικό, διοικητικό, λοιπό των Μονάδων Υγείας του ΕΣΥ που δεν έχει εμβολιαστεί.</w:t>
      </w:r>
    </w:p>
    <w:p>
      <w:pPr>
        <w:pStyle w:val="Normal"/>
        <w:jc w:val="both"/>
        <w:rPr/>
      </w:pPr>
      <w:r>
        <w:rPr>
          <w:b/>
          <w:bCs/>
          <w:sz w:val="24"/>
          <w:szCs w:val="24"/>
        </w:rPr>
        <w:t>Απαιτούμε:</w:t>
      </w:r>
    </w:p>
    <w:p>
      <w:pPr>
        <w:pStyle w:val="Normal"/>
        <w:numPr>
          <w:ilvl w:val="0"/>
          <w:numId w:val="4"/>
        </w:numPr>
        <w:jc w:val="both"/>
        <w:rPr>
          <w:b w:val="false"/>
          <w:b w:val="false"/>
          <w:bCs w:val="false"/>
          <w:sz w:val="24"/>
          <w:szCs w:val="24"/>
        </w:rPr>
      </w:pPr>
      <w:r>
        <w:rPr>
          <w:b w:val="false"/>
          <w:bCs w:val="false"/>
          <w:sz w:val="24"/>
          <w:szCs w:val="24"/>
        </w:rPr>
        <w:t xml:space="preserve">Το νοσοκομείο μας δεν μπορεί να νοσηλεύει ασθενείς με  </w:t>
      </w:r>
      <w:r>
        <w:rPr>
          <w:b w:val="false"/>
          <w:bCs w:val="false"/>
          <w:sz w:val="24"/>
          <w:szCs w:val="24"/>
          <w:lang w:val="en-US"/>
        </w:rPr>
        <w:t xml:space="preserve">covid, </w:t>
      </w:r>
      <w:r>
        <w:rPr>
          <w:b w:val="false"/>
          <w:bCs w:val="false"/>
          <w:sz w:val="24"/>
          <w:szCs w:val="24"/>
          <w:lang w:val="el-GR"/>
        </w:rPr>
        <w:t>διότι πρέπει πρώτα και κύρια να ανταποκριθεί στο ρόλο του ως ογκολογικό νοσοκομείο.</w:t>
      </w:r>
    </w:p>
    <w:p>
      <w:pPr>
        <w:pStyle w:val="ListParagraph"/>
        <w:numPr>
          <w:ilvl w:val="0"/>
          <w:numId w:val="1"/>
        </w:numPr>
        <w:jc w:val="both"/>
        <w:rPr>
          <w:sz w:val="20"/>
          <w:szCs w:val="20"/>
        </w:rPr>
      </w:pPr>
      <w:r>
        <w:rPr>
          <w:sz w:val="24"/>
          <w:szCs w:val="24"/>
        </w:rPr>
        <w:t>Επίταξη του ιδιωτικού τομέα, για όσο χρονικό διάστημα χρειαστεί, με όρους δημοσίου, ώστε να εξυπηρετηθούν οι άμεσες ανάγκες των καρκινοπαθών και άλλων ασθενών σε διάγνωση και θεραπεία, ώστε να αποσυμφορηθούν τα νοσοκομεία και να αντιμετωπιστεί η πανδημία.</w:t>
      </w:r>
    </w:p>
    <w:p>
      <w:pPr>
        <w:pStyle w:val="ListParagraph"/>
        <w:numPr>
          <w:ilvl w:val="0"/>
          <w:numId w:val="1"/>
        </w:numPr>
        <w:jc w:val="both"/>
        <w:rPr>
          <w:sz w:val="20"/>
          <w:szCs w:val="20"/>
        </w:rPr>
      </w:pPr>
      <w:r>
        <w:rPr>
          <w:sz w:val="24"/>
          <w:szCs w:val="24"/>
        </w:rPr>
        <w:t>Μαζικά επαναλαμβανόμενα τεστ σε όλο το προσωπικό των νοσοκομείων, τους ασθενείς και τους συνοδούς τους.</w:t>
      </w:r>
    </w:p>
    <w:p>
      <w:pPr>
        <w:pStyle w:val="ListParagraph"/>
        <w:numPr>
          <w:ilvl w:val="0"/>
          <w:numId w:val="1"/>
        </w:numPr>
        <w:jc w:val="both"/>
        <w:rPr>
          <w:sz w:val="24"/>
          <w:szCs w:val="24"/>
        </w:rPr>
      </w:pPr>
      <w:r>
        <w:rPr>
          <w:sz w:val="24"/>
          <w:szCs w:val="24"/>
        </w:rPr>
        <w:t xml:space="preserve">Να εμβολιαστούν άμεσα οι υπόλοιποι εργαζόμενοι του νοσοκομείου που περιμένουν σε λίστα αναμονής. </w:t>
      </w:r>
      <w:r>
        <w:rPr>
          <w:sz w:val="24"/>
          <w:szCs w:val="24"/>
          <w:lang w:val="en-US"/>
        </w:rPr>
        <w:t>To</w:t>
      </w:r>
      <w:r>
        <w:rPr>
          <w:sz w:val="24"/>
          <w:szCs w:val="24"/>
        </w:rPr>
        <w:t xml:space="preserve"> νοσοκομείο μας δεν μπορεί να είναι εμβολιαστικό κέντρο για τον γενικό πληθυσμό. </w:t>
      </w:r>
    </w:p>
    <w:p>
      <w:pPr>
        <w:pStyle w:val="ListParagraph"/>
        <w:numPr>
          <w:ilvl w:val="0"/>
          <w:numId w:val="1"/>
        </w:numPr>
        <w:jc w:val="both"/>
        <w:rPr>
          <w:sz w:val="24"/>
          <w:szCs w:val="24"/>
        </w:rPr>
      </w:pPr>
      <w:r>
        <w:rPr>
          <w:sz w:val="24"/>
          <w:szCs w:val="24"/>
        </w:rPr>
        <w:t>Μαζικές προσλήψεις μόνιμου προσωπικού, ώστε να καλυφθούν οι πραγματικές ανάγκες των νοσοκομείων. Έχουν περάσει μήνες που δεν έχει γίνει καμία προσπάθεια ενίσχυσης του ΕΣΥ και το 3</w:t>
      </w:r>
      <w:r>
        <w:rPr>
          <w:sz w:val="24"/>
          <w:szCs w:val="24"/>
          <w:vertAlign w:val="superscript"/>
        </w:rPr>
        <w:t>ο</w:t>
      </w:r>
      <w:r>
        <w:rPr>
          <w:sz w:val="24"/>
          <w:szCs w:val="24"/>
        </w:rPr>
        <w:t xml:space="preserve"> κύμα της πανδημίας μας βρίσκει αποδεκατισμένους, κουρασμένους και καταπονημένους.</w:t>
      </w:r>
    </w:p>
    <w:p>
      <w:pPr>
        <w:pStyle w:val="ListParagraph"/>
        <w:numPr>
          <w:ilvl w:val="0"/>
          <w:numId w:val="1"/>
        </w:numPr>
        <w:jc w:val="both"/>
        <w:rPr>
          <w:sz w:val="24"/>
          <w:szCs w:val="24"/>
        </w:rPr>
      </w:pPr>
      <w:r>
        <w:rPr>
          <w:sz w:val="24"/>
          <w:szCs w:val="24"/>
        </w:rPr>
        <w:t>Απομάκρυνση των εργολάβων από τα νοσοκομεία και άμεση πρόσληψη μόνιμου προσωπικού στις υπηρεσίες καθαριότητας, σίτισης, φύλαξης.</w:t>
      </w:r>
    </w:p>
    <w:p>
      <w:pPr>
        <w:pStyle w:val="ListParagraph"/>
        <w:numPr>
          <w:ilvl w:val="0"/>
          <w:numId w:val="1"/>
        </w:numPr>
        <w:jc w:val="both"/>
        <w:rPr>
          <w:sz w:val="24"/>
          <w:szCs w:val="24"/>
        </w:rPr>
      </w:pPr>
      <w:r>
        <w:rPr>
          <w:sz w:val="24"/>
          <w:szCs w:val="24"/>
        </w:rPr>
        <w:t>Μονιμοποίηση όλων των συμβασιούχων.</w:t>
      </w:r>
    </w:p>
    <w:p>
      <w:pPr>
        <w:pStyle w:val="ListParagraph"/>
        <w:numPr>
          <w:ilvl w:val="0"/>
          <w:numId w:val="1"/>
        </w:numPr>
        <w:jc w:val="both"/>
        <w:rPr>
          <w:sz w:val="20"/>
          <w:szCs w:val="20"/>
        </w:rPr>
      </w:pPr>
      <w:r>
        <w:rPr>
          <w:sz w:val="24"/>
          <w:szCs w:val="24"/>
        </w:rPr>
        <w:t>Ένταξη στα ΒΑΕ.</w:t>
      </w:r>
    </w:p>
    <w:p>
      <w:pPr>
        <w:pStyle w:val="ListParagraph"/>
        <w:numPr>
          <w:ilvl w:val="0"/>
          <w:numId w:val="1"/>
        </w:numPr>
        <w:jc w:val="both"/>
        <w:rPr>
          <w:sz w:val="20"/>
          <w:szCs w:val="20"/>
        </w:rPr>
      </w:pPr>
      <w:r>
        <w:rPr>
          <w:sz w:val="24"/>
          <w:szCs w:val="24"/>
        </w:rPr>
        <w:t>Μέτρα προστασίας στους χώρους δουλειάς και στα ΜΜΜ.</w:t>
      </w:r>
    </w:p>
    <w:p>
      <w:pPr>
        <w:pStyle w:val="ListParagraph"/>
        <w:numPr>
          <w:ilvl w:val="0"/>
          <w:numId w:val="1"/>
        </w:numPr>
        <w:jc w:val="both"/>
        <w:rPr>
          <w:sz w:val="20"/>
          <w:szCs w:val="20"/>
        </w:rPr>
      </w:pPr>
      <w:r>
        <w:rPr>
          <w:sz w:val="24"/>
          <w:szCs w:val="24"/>
        </w:rPr>
        <w:t>Ενίσχυση με μόνιμο προσωπικό στην Πρωτοβάθμια Φροντίδα Υγείας.</w:t>
      </w:r>
    </w:p>
    <w:p>
      <w:pPr>
        <w:pStyle w:val="Normal"/>
        <w:rPr>
          <w:b/>
          <w:b/>
          <w:bCs/>
          <w:sz w:val="28"/>
          <w:szCs w:val="28"/>
        </w:rPr>
      </w:pPr>
      <w:r>
        <w:rPr>
          <w:b/>
          <w:bCs/>
          <w:sz w:val="28"/>
          <w:szCs w:val="28"/>
        </w:rPr>
      </w:r>
    </w:p>
    <w:p>
      <w:pPr>
        <w:pStyle w:val="Normal"/>
        <w:spacing w:before="0" w:after="159"/>
        <w:contextualSpacing/>
        <w:jc w:val="center"/>
        <w:rPr>
          <w:b/>
          <w:b/>
          <w:bCs/>
          <w:sz w:val="32"/>
          <w:szCs w:val="32"/>
        </w:rPr>
      </w:pPr>
      <w:r>
        <w:rPr>
          <w:b/>
          <w:bCs/>
          <w:sz w:val="32"/>
          <w:szCs w:val="32"/>
        </w:rPr>
        <w:t xml:space="preserve">ΔΕΛΤΙΟ ΤΥΠΟΥ </w:t>
      </w:r>
    </w:p>
    <w:p>
      <w:pPr>
        <w:pStyle w:val="Normal"/>
        <w:spacing w:before="0" w:after="159"/>
        <w:contextualSpacing/>
        <w:jc w:val="center"/>
        <w:rPr>
          <w:b/>
          <w:b/>
          <w:bCs/>
          <w:sz w:val="32"/>
          <w:szCs w:val="32"/>
        </w:rPr>
      </w:pPr>
      <w:r>
        <w:rPr>
          <w:b/>
          <w:bCs/>
          <w:sz w:val="32"/>
          <w:szCs w:val="32"/>
        </w:rPr>
        <w:t xml:space="preserve">ΤΟΥ ΣΥΛΛΟΓΟΥ ΕΡΓΑΖΟΜΕΝΩΝ ΚΑΙ </w:t>
      </w:r>
    </w:p>
    <w:p>
      <w:pPr>
        <w:pStyle w:val="Normal"/>
        <w:spacing w:before="0" w:after="159"/>
        <w:contextualSpacing/>
        <w:jc w:val="center"/>
        <w:rPr>
          <w:b/>
          <w:b/>
          <w:bCs/>
          <w:sz w:val="32"/>
          <w:szCs w:val="32"/>
        </w:rPr>
      </w:pPr>
      <w:r>
        <w:rPr>
          <w:b/>
          <w:bCs/>
          <w:sz w:val="32"/>
          <w:szCs w:val="32"/>
        </w:rPr>
        <w:t>ΤΗΣ 5ΜΕΛΟΥΣ ΕΠΙΤΡΟΠΗΣ Ε.Ι.Ν.Α.Π. ΤΟΥ Ε.Α.Ν.Π. ΜΕΤΑΞΑ</w:t>
      </w:r>
    </w:p>
    <w:p>
      <w:pPr>
        <w:pStyle w:val="Normal"/>
        <w:jc w:val="both"/>
        <w:rPr/>
      </w:pPr>
      <w:r>
        <w:rPr>
          <w:bCs/>
          <w:sz w:val="24"/>
          <w:szCs w:val="24"/>
        </w:rPr>
        <w:t xml:space="preserve">Τις προηγούμενες ημέρες οι εργαζόμενοι του νοσοκομείου Μεταξά έγιναν στόχος μιας συντονισμένης προσπάθειας μετάθεσης ευθυνών, στα πλαίσια του αφηγήματος περί "ατομικής ευθύνης" που διακινείται από τους πραγματικούς υπεύθυνους της διαχείρισης της πανδημίας στη χώρα μας εδώ και μήνες. </w:t>
      </w:r>
    </w:p>
    <w:p>
      <w:pPr>
        <w:pStyle w:val="Normal"/>
        <w:jc w:val="both"/>
        <w:rPr>
          <w:bCs/>
          <w:sz w:val="24"/>
          <w:szCs w:val="24"/>
        </w:rPr>
      </w:pPr>
      <w:r>
        <w:rPr>
          <w:bCs/>
          <w:sz w:val="24"/>
          <w:szCs w:val="24"/>
        </w:rPr>
        <w:t>Για εμάς, ο πόλεμος απέναντι στον κορονοϊό δεν ξεκίνησε το τελευταίο 24ωρο. Έχει ξεκινήσει εδώ και μήνες και θα συνεχιστεί για πολύ ακόμη.</w:t>
      </w:r>
    </w:p>
    <w:p>
      <w:pPr>
        <w:pStyle w:val="Normal"/>
        <w:jc w:val="both"/>
        <w:rPr>
          <w:b/>
          <w:b/>
          <w:bCs/>
          <w:sz w:val="24"/>
          <w:szCs w:val="24"/>
        </w:rPr>
      </w:pPr>
      <w:r>
        <w:rPr>
          <w:b/>
          <w:bCs/>
          <w:sz w:val="24"/>
          <w:szCs w:val="24"/>
        </w:rPr>
        <w:t xml:space="preserve">Η αλήθεια, όμως, των πραγμάτων πρέπει να αποκατασταθεί: </w:t>
      </w:r>
    </w:p>
    <w:p>
      <w:pPr>
        <w:pStyle w:val="ListParagraph"/>
        <w:numPr>
          <w:ilvl w:val="0"/>
          <w:numId w:val="3"/>
        </w:numPr>
        <w:jc w:val="both"/>
        <w:rPr>
          <w:bCs/>
          <w:sz w:val="24"/>
          <w:szCs w:val="24"/>
        </w:rPr>
      </w:pPr>
      <w:r>
        <w:rPr>
          <w:bCs/>
          <w:sz w:val="24"/>
          <w:szCs w:val="24"/>
        </w:rPr>
        <w:t xml:space="preserve">Ο πληθυσμός των ασθενών που κατά κανόνα νοσηλεύει το νοσοκομείο μας είναι ιδιαίτερα ευάλωτος στις λοιμώξεις, λόγω της ανοσοκαταστολής που προκαλεί η νόσος τους ή οι θεραπείες της. </w:t>
      </w:r>
    </w:p>
    <w:p>
      <w:pPr>
        <w:pStyle w:val="ListParagraph"/>
        <w:numPr>
          <w:ilvl w:val="0"/>
          <w:numId w:val="3"/>
        </w:numPr>
        <w:jc w:val="both"/>
        <w:rPr>
          <w:bCs/>
          <w:sz w:val="24"/>
          <w:szCs w:val="24"/>
        </w:rPr>
      </w:pPr>
      <w:r>
        <w:rPr>
          <w:bCs/>
          <w:sz w:val="24"/>
          <w:szCs w:val="24"/>
        </w:rPr>
        <w:t xml:space="preserve">Οι κτιριακές εγκαταστάσεις του νοσοκομείου μας, λόγω της κατασκευής του πριν από πολλές δεκαετίες, δεν επιτρέπουν παρά σε ελάχιστους θαλάμους την πλήρη απομόνωση των ασθενών από άλλους ορόφους και τμήματα. </w:t>
      </w:r>
    </w:p>
    <w:p>
      <w:pPr>
        <w:pStyle w:val="ListParagraph"/>
        <w:numPr>
          <w:ilvl w:val="0"/>
          <w:numId w:val="3"/>
        </w:numPr>
        <w:jc w:val="both"/>
        <w:rPr>
          <w:bCs/>
          <w:sz w:val="24"/>
          <w:szCs w:val="24"/>
        </w:rPr>
      </w:pPr>
      <w:r>
        <w:rPr>
          <w:bCs/>
          <w:sz w:val="24"/>
          <w:szCs w:val="24"/>
        </w:rPr>
        <w:t>Επιπλέον, η διακίνηση των ασθενών μέσα στο νοσοκομείο για απεικονιστικές εξετάσεις γίνεται αναγκαστικά από τους ίδιους χώρους και τα ίδια ασανσέρ με τα οποία μετακινείται το προσωπικό, οι ασθενείς και οι συνοδοί, σε ένα νοσοκομείο που έχει 7 ορόφους και 3 υπόγεια και αναγκαστικά η μετακίνηση με τα σκαλιά πολλές φορές την ημέρα δεν είναι εφικτή για κανένα.</w:t>
      </w:r>
    </w:p>
    <w:p>
      <w:pPr>
        <w:pStyle w:val="ListParagraph"/>
        <w:numPr>
          <w:ilvl w:val="0"/>
          <w:numId w:val="3"/>
        </w:numPr>
        <w:jc w:val="both"/>
        <w:rPr>
          <w:bCs/>
          <w:sz w:val="24"/>
          <w:szCs w:val="24"/>
        </w:rPr>
      </w:pPr>
      <w:r>
        <w:rPr>
          <w:bCs/>
          <w:sz w:val="24"/>
          <w:szCs w:val="24"/>
        </w:rPr>
        <w:t>Το νοσοκομείο μας, λόγω του ειδικού του χαρακτήρα, διαθέτει μόνο εξειδικευμένους παθολόγους-ογκολόγους και δεν διαθέτει πνευμονολογική ή καρδιολογική κλινική με δυνατότητα νοσηλείας ασθενών.</w:t>
      </w:r>
    </w:p>
    <w:p>
      <w:pPr>
        <w:pStyle w:val="Normal"/>
        <w:jc w:val="both"/>
        <w:rPr>
          <w:bCs/>
          <w:sz w:val="24"/>
          <w:szCs w:val="24"/>
        </w:rPr>
      </w:pPr>
      <w:r>
        <w:rPr>
          <w:bCs/>
          <w:sz w:val="24"/>
          <w:szCs w:val="24"/>
        </w:rPr>
        <w:t xml:space="preserve">Λαμβάνοντας υπόψη όλα τα παραπάνω, από την αρχή της πανδημίας αποφασίστηκε ότι στο νοσοκομείο και στον 6ο όροφό του θα παρέμεναν για νοσηλεία υπό την ευθύνη των θεραπόντων ιατρών τους (ογκολόγων, αιματολόγων, χειρουργών ή ακτινοθεραπευτών) όλα τα ύποπτα περιστατικά για κορονοϊό μέχρι να βγει το αποτέλεσμα του τεστ τους κι αν ήταν θετικό, θα διακομίζονταν άμεσα σε νοσοκομείο αναφοράς. Αυτό συνέβαινε επί μήνες, χωρίς να έχουν υπάρξει παρά ελάχιστα σποραδικά κρούσματα σε προσωπικό και ασθενείς. </w:t>
      </w:r>
      <w:r>
        <w:rPr>
          <w:b/>
          <w:bCs/>
          <w:sz w:val="24"/>
          <w:szCs w:val="24"/>
        </w:rPr>
        <w:t>Αιφνιδιαστικά πριν από 10 ημέρες αποφασίστηκε ότι τα θετικά κρούσματα του νοσοκομείου μας παραμένουν για νοσηλεία σε αυτό</w:t>
      </w:r>
      <w:r>
        <w:rPr>
          <w:bCs/>
          <w:sz w:val="24"/>
          <w:szCs w:val="24"/>
        </w:rPr>
        <w:t>, χωρίς σχεδιασμό για το ποιος θα είναι υπεύθυνος για την νοσηλεία και την περίθαλψή τους. Το τμήμα covid του 6ου ορόφου στελεχώθηκε βιαστικά από 2 συναδέλφους παθολόγους-ογκολόγους και κατά βάση ειδικευόμενους ιατρούς όλων των ειδικοτήτων του νοσοκομείου μας, ειδικότητες που καμιά δεν είναι σχετική με την κάλυψη των αναγκών των ασθενών covid. Φυσικά αυτοί οι συνάδελφοι δεν συμμετέχουν πια στις δραστηριότητες των κλινικών στις οποίες ανήκουν, άρα υποστελεχώνονται τα υπόλοιπα τμήματα του νοσοκομείου. Εκεί ξεκίνησε και το χρονικό της αύξησης των κρουσμάτων μεταξύ ασθενών και προσωπικού στο νοσοκομείο μας, μετά από μήνες που με τον αγώνα όλων μας, είχαμε επιτύχει να το έχουμε σχετικά προστατεύσει. 2 μέρες πριν την διαπίστωση της έξαρσης των κρουσμάτων, την Παρασκευή 12/3, κλιμάκιο της ΔΥΠΕ επισκέφτηκε τον 6ο όροφο του νοσοκομείου μας και εξέτασε τις εγκαταστάσεις. Σε έναν όροφο που έχει πρόσβαση από όλες τις πλευρές του νοσοκομείου, από 3 κοινόχρηστες σκάλες και 4 κοινόχρηστα ασανσέρ, η μοναδική τους παρατήρηση ήταν να διαχωριστεί ο κεντρικός διάδρομος με ταινία σε χώρο μολυσματικών και "καθαρών"!!!</w:t>
      </w:r>
    </w:p>
    <w:p>
      <w:pPr>
        <w:pStyle w:val="Normal"/>
        <w:jc w:val="both"/>
        <w:rPr>
          <w:bCs/>
          <w:sz w:val="24"/>
          <w:szCs w:val="24"/>
        </w:rPr>
      </w:pPr>
      <w:r>
        <w:rPr>
          <w:bCs/>
          <w:sz w:val="24"/>
          <w:szCs w:val="24"/>
        </w:rPr>
        <w:t xml:space="preserve">Το χρονικό των πραγμάτων αναδεικνύει την ανευθυνότητα, την έλλειψη σχεδιασμού και την εγκληματική αμέλεια των υπευθύνων της διοίκησης, της ΔΥΠΕ και του υπουργείου Υγείας για την αντιμετώπιση των καρκινοπαθών ασθενών covid. </w:t>
      </w:r>
      <w:r>
        <w:rPr>
          <w:b/>
          <w:bCs/>
          <w:sz w:val="24"/>
          <w:szCs w:val="24"/>
        </w:rPr>
        <w:t>Τα αιτήματά μας, διατυπωμένα από καιρό παραμένουν με ακόμη  μεγαλύτερη έμφαση τα εξής:</w:t>
      </w:r>
      <w:r>
        <w:rPr>
          <w:bCs/>
          <w:sz w:val="24"/>
          <w:szCs w:val="24"/>
        </w:rPr>
        <w:t xml:space="preserve"> </w:t>
      </w:r>
    </w:p>
    <w:p>
      <w:pPr>
        <w:pStyle w:val="ListParagraph"/>
        <w:numPr>
          <w:ilvl w:val="0"/>
          <w:numId w:val="2"/>
        </w:numPr>
        <w:jc w:val="both"/>
        <w:rPr>
          <w:bCs/>
          <w:sz w:val="24"/>
          <w:szCs w:val="24"/>
        </w:rPr>
      </w:pPr>
      <w:r>
        <w:rPr>
          <w:bCs/>
          <w:sz w:val="24"/>
          <w:szCs w:val="24"/>
        </w:rPr>
        <w:t>Τα αντικαρκινικά νοσοκομεία δεν πρέπει να νοσηλεύουν σε καμία περίπτωση θετικά περιστατικά covid. Όλοι οι ασθενείς που διαπιστώνονται θετικοί θα πρέπει να διακομίζονται άμεσα σε νοσοκομεία με δυνατότητα κάλυψης από εξειδικευμένους παθολόγους, πνευμονολόγους και λοιμωξιολόγους για την επαρκή αντιμετώπισή τους και για την αποφυγή διασποράς στους υπόλοιπους ανοσοκατεσταλμένους ασθενείς του νοσοκομείου μας.</w:t>
      </w:r>
    </w:p>
    <w:p>
      <w:pPr>
        <w:pStyle w:val="ListParagraph"/>
        <w:numPr>
          <w:ilvl w:val="0"/>
          <w:numId w:val="2"/>
        </w:numPr>
        <w:jc w:val="both"/>
        <w:rPr>
          <w:bCs/>
          <w:sz w:val="24"/>
          <w:szCs w:val="24"/>
        </w:rPr>
      </w:pPr>
      <w:r>
        <w:rPr>
          <w:bCs/>
          <w:sz w:val="24"/>
          <w:szCs w:val="24"/>
        </w:rPr>
        <w:t>Αυστηρή απαγόρευση επισκεπτηρίου και εισαγωγής ασθενών προς νοσηλεία σε όλες τις κλινικές του νοσοκομείου χωρίς αρνητικό μοριακό τεστ μέχρι 72 ώρες πριν την εισαγωγή (απόφαση που υλοποιήθηκε από την διοίκηση μετά την έναρξη της αύξησης των κρουσμάτων μέσα στο νοσοκομείο).</w:t>
      </w:r>
    </w:p>
    <w:p>
      <w:pPr>
        <w:pStyle w:val="ListParagraph"/>
        <w:numPr>
          <w:ilvl w:val="0"/>
          <w:numId w:val="2"/>
        </w:numPr>
        <w:jc w:val="both"/>
        <w:rPr>
          <w:bCs/>
          <w:sz w:val="24"/>
          <w:szCs w:val="24"/>
        </w:rPr>
      </w:pPr>
      <w:r>
        <w:rPr>
          <w:bCs/>
          <w:sz w:val="24"/>
          <w:szCs w:val="24"/>
        </w:rPr>
        <w:t xml:space="preserve">Τακτικά μοριακά τεστ σε όλο το προσωπικό, τουλάχιστον κάθε 15 μέρες. </w:t>
      </w:r>
    </w:p>
    <w:p>
      <w:pPr>
        <w:pStyle w:val="ListParagraph"/>
        <w:numPr>
          <w:ilvl w:val="0"/>
          <w:numId w:val="2"/>
        </w:numPr>
        <w:jc w:val="both"/>
        <w:rPr>
          <w:bCs/>
          <w:sz w:val="24"/>
          <w:szCs w:val="24"/>
        </w:rPr>
      </w:pPr>
      <w:r>
        <w:rPr>
          <w:bCs/>
          <w:sz w:val="24"/>
          <w:szCs w:val="24"/>
        </w:rPr>
        <w:t xml:space="preserve">Ο Πειραιάς βρίσκεται εδώ και πάνω από ένα μήνα στην κορυφή της λίστας κρουσμάτων ανά 100.000 πληθυσμού πανελλήνια. Η πλειοψηφία των εργαζόμενων και των ασθενών μας ζει και κινείται στην πόλη, προσέρχεται με ΜΜΜ στο νοσοκομείο, γυρίζει στο σπίτι του και συναναστρέφεται τους συγγενείς του, που επίσης κινούνται στην πόλη. Είναι, λοιπόν, λογικό η αύξηση των κρουσμάτων να επεκταθεί και στο εσωτερικό του νοσοκομείου, όσο κι αν προσέχουμε. </w:t>
      </w:r>
    </w:p>
    <w:p>
      <w:pPr>
        <w:pStyle w:val="ListParagraph"/>
        <w:numPr>
          <w:ilvl w:val="0"/>
          <w:numId w:val="2"/>
        </w:numPr>
        <w:jc w:val="both"/>
        <w:rPr>
          <w:bCs/>
          <w:sz w:val="24"/>
          <w:szCs w:val="24"/>
        </w:rPr>
      </w:pPr>
      <w:r>
        <w:rPr>
          <w:bCs/>
          <w:sz w:val="24"/>
          <w:szCs w:val="24"/>
        </w:rPr>
        <w:t>Μαζικές προσλήψεις ιατρικού και νοσηλευτικού προσωπικού, τόσο στο νοσοκομείο μας όσο και σε όλα τα νοσοκομεία της χώρας. Πέρασαν μήνες που δεν έγινε καμιά προσπάθεια ενίσχυσης του ΕΣΥ και το 3ο κύμα μας βρίσκει αποδεκατισμένους, κουρασμένους και καταπονημένους.</w:t>
      </w:r>
    </w:p>
    <w:p>
      <w:pPr>
        <w:pStyle w:val="ListParagraph"/>
        <w:numPr>
          <w:ilvl w:val="0"/>
          <w:numId w:val="2"/>
        </w:numPr>
        <w:jc w:val="both"/>
        <w:rPr>
          <w:bCs/>
          <w:sz w:val="24"/>
          <w:szCs w:val="24"/>
        </w:rPr>
      </w:pPr>
      <w:r>
        <w:rPr>
          <w:bCs/>
          <w:sz w:val="24"/>
          <w:szCs w:val="24"/>
        </w:rPr>
        <w:t>Προσλήψεις μόνιμου προσωπικού και στις υπόλοιπες υποστηρικτικές υπηρεσίες καθαριότητας, σίτισης και φύλαξης.</w:t>
      </w:r>
    </w:p>
    <w:p>
      <w:pPr>
        <w:pStyle w:val="ListParagraph"/>
        <w:numPr>
          <w:ilvl w:val="0"/>
          <w:numId w:val="2"/>
        </w:numPr>
        <w:jc w:val="both"/>
        <w:rPr>
          <w:bCs/>
          <w:sz w:val="24"/>
          <w:szCs w:val="24"/>
        </w:rPr>
      </w:pPr>
      <w:r>
        <w:rPr>
          <w:bCs/>
          <w:sz w:val="24"/>
          <w:szCs w:val="24"/>
        </w:rPr>
        <w:t>Τέλος, το εμβόλιο δεν είναι πανάκεια. 11 πλήρως εμβολιασμένοι, πρόσφατα θετικοί συνάδελφοί μας μπορούν να το βεβαιώσουν αυτό. Το εμβόλιο προστατεύει από την βαριά νόσηση, δεν προστατεύει από το να γίνει κάποιος ασυμπτωματικός φορέας  ή να νοσήσει ελαφρά, αλλά να μεταδίδει τη νόσο. Συνεχίζουμε τους εμβολιασμούς ως το μόνο μέσο να σταματήσει κάποια στιγμή η διασπορά, αλλά προστατεύουμε μέχρι τότε και τους ασθενείς μας που είναι υψηλού κινδύνου κι ακόμα δεν τους έχει δοθεί πρόσβαση στο εμβόλιο με το να κρατήσουμε τα θετικά κρούσματα μακριά από τα ογκολογικά νοσοκομεία.</w:t>
      </w:r>
    </w:p>
    <w:p>
      <w:pPr>
        <w:pStyle w:val="Normal"/>
        <w:ind w:left="360" w:hanging="0"/>
        <w:jc w:val="both"/>
        <w:rPr>
          <w:bCs/>
          <w:sz w:val="24"/>
          <w:szCs w:val="24"/>
        </w:rPr>
      </w:pPr>
      <w:r>
        <w:rPr>
          <w:bCs/>
          <w:sz w:val="24"/>
          <w:szCs w:val="24"/>
        </w:rPr>
        <w:t>Επιπρόσθετα, να σημειώσουμε ότι μέσα σε αυτές τις συνθήκες πίεσης βιώνουμε και το άνοιγμα 5 επιπλέον κρεβατιών ΜΕΘ. Για χρόνια φωνάζαμε να ανοίξουν τα 5 κρεβάτια που διέθετε η ΜΑΦ του νοσοκομείου μας με την πρόσληψη του επαρκούς σε αριθμό και κατάλληλου προσωπικού και ΤΩΡΑ μέσα σε ένα κυριολεκτικά απόγευμα (12/03/2021) δόθηκε η προφορική εντολή να λειτουργήσουν τα κρεβάτια της ΜΑΦ ως κρεβάτια ΜΕΘ (δεν υπάρχουν ως τέτοια στον οργανισμό του νοσοκομείου), αυξάνοντας τη δυναμική της σχεδόν στο 100%,</w:t>
      </w:r>
      <w:bookmarkStart w:id="1" w:name="_GoBack"/>
      <w:bookmarkEnd w:id="1"/>
      <w:r>
        <w:rPr>
          <w:bCs/>
          <w:sz w:val="24"/>
          <w:szCs w:val="24"/>
        </w:rPr>
        <w:t xml:space="preserve"> χωρίς να έχει προσληφθεί το απαραίτητο προσωπικό! </w:t>
      </w:r>
    </w:p>
    <w:p>
      <w:pPr>
        <w:pStyle w:val="Normal"/>
        <w:ind w:left="360" w:hanging="0"/>
        <w:jc w:val="both"/>
        <w:rPr>
          <w:bCs/>
          <w:sz w:val="24"/>
          <w:szCs w:val="24"/>
        </w:rPr>
      </w:pPr>
      <w:r>
        <w:rPr>
          <w:bCs/>
          <w:sz w:val="24"/>
          <w:szCs w:val="24"/>
        </w:rPr>
        <w:t>Τέλος, να σημειώσουμε ότι τακτικά και απογευματινά εξωτερικά ιατρεία, μικρά χειρουργεία, αιμοληψίες παραμένουν κλειστά μέχρι και 2/4. Χειρουργεία αναβάλλονται και κλινικές αναστέλλουν τις εισαγωγές ασθενών, θέτοντας σε αναμονή κρίσιμες θεραπείες για τους ογκολογικούς ασθενείς του νοσοκομείου μας.</w:t>
      </w:r>
    </w:p>
    <w:p>
      <w:pPr>
        <w:pStyle w:val="Normal"/>
        <w:ind w:left="360" w:hanging="0"/>
        <w:jc w:val="both"/>
        <w:rPr>
          <w:bCs/>
          <w:sz w:val="24"/>
          <w:szCs w:val="24"/>
        </w:rPr>
      </w:pPr>
      <w:r>
        <w:rPr>
          <w:bCs/>
          <w:sz w:val="24"/>
          <w:szCs w:val="24"/>
        </w:rPr>
        <w:t>Καλούμε τη διοίκηση και την κυβέρνηση να αναλάβουν τις ευθύνες τους.</w:t>
      </w:r>
    </w:p>
    <w:p>
      <w:pPr>
        <w:pStyle w:val="ListParagraph"/>
        <w:jc w:val="both"/>
        <w:rPr>
          <w:bCs/>
          <w:sz w:val="24"/>
          <w:szCs w:val="24"/>
        </w:rPr>
      </w:pPr>
      <w:r>
        <w:rPr>
          <w:bCs/>
          <w:sz w:val="24"/>
          <w:szCs w:val="24"/>
        </w:rPr>
      </w:r>
    </w:p>
    <w:p>
      <w:pPr>
        <w:pStyle w:val="ListParagraph"/>
        <w:jc w:val="both"/>
        <w:rPr>
          <w:b/>
          <w:b/>
          <w:bCs/>
          <w:sz w:val="24"/>
          <w:szCs w:val="24"/>
        </w:rPr>
      </w:pPr>
      <w:r>
        <w:rPr>
          <w:b/>
          <w:bCs/>
          <w:sz w:val="24"/>
          <w:szCs w:val="24"/>
        </w:rPr>
      </w:r>
    </w:p>
    <w:p>
      <w:pPr>
        <w:pStyle w:val="Normal"/>
        <w:spacing w:before="0" w:after="160"/>
        <w:jc w:val="both"/>
        <w:rPr/>
      </w:pPr>
      <w:r>
        <w:rPr/>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4"/>
        <w:b w:val="false"/>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4"/>
        <w:b w:val="false"/>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4"/>
        <w:b w:val="false"/>
        <w:rFonts w:cs="Wingdings"/>
      </w:rPr>
    </w:lvl>
  </w:abstractNum>
  <w:abstractNum w:abstractNumId="2">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4"/>
        <w:b w:val="false"/>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4"/>
        <w:b w:val="false"/>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4"/>
        <w:b w:val="false"/>
        <w:rFonts w:cs="Wingdings"/>
      </w:rPr>
    </w:lvl>
  </w:abstractNum>
  <w:abstractNum w:abstractNumId="3">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4"/>
        <w:b w:val="false"/>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4"/>
        <w:b w:val="false"/>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4"/>
        <w:b w:val="false"/>
        <w:rFonts w:cs="Wingdings"/>
      </w:rPr>
    </w:lvl>
  </w:abstractNum>
  <w:abstractNum w:abstractNumId="4">
    <w:lvl w:ilvl="0">
      <w:start w:val="1"/>
      <w:numFmt w:val="bullet"/>
      <w:lvlText w:val=""/>
      <w:lvlJc w:val="left"/>
      <w:pPr>
        <w:tabs>
          <w:tab w:val="num" w:pos="720"/>
        </w:tabs>
        <w:ind w:left="720" w:hanging="360"/>
      </w:pPr>
      <w:rPr>
        <w:rFonts w:ascii="Wingdings" w:hAnsi="Wingdings" w:cs="Wingdings" w:hint="default"/>
        <w:sz w:val="24"/>
        <w:b w:val="false"/>
        <w:rFonts w:cs="Wingdings"/>
      </w:rPr>
    </w:lvl>
    <w:lvl w:ilvl="1">
      <w:start w:val="1"/>
      <w:numFmt w:val="bullet"/>
      <w:lvlText w:val=""/>
      <w:lvlJc w:val="left"/>
      <w:pPr>
        <w:tabs>
          <w:tab w:val="num" w:pos="1080"/>
        </w:tabs>
        <w:ind w:left="1080" w:hanging="360"/>
      </w:pPr>
      <w:rPr>
        <w:rFonts w:ascii="Wingdings" w:hAnsi="Wingdings" w:cs="Wingdings" w:hint="default"/>
        <w:sz w:val="24"/>
        <w:b w:val="false"/>
        <w:rFonts w:cs="Wingdings"/>
      </w:rPr>
    </w:lvl>
    <w:lvl w:ilvl="2">
      <w:start w:val="1"/>
      <w:numFmt w:val="bullet"/>
      <w:lvlText w:val=""/>
      <w:lvlJc w:val="left"/>
      <w:pPr>
        <w:tabs>
          <w:tab w:val="num" w:pos="1440"/>
        </w:tabs>
        <w:ind w:left="1440" w:hanging="360"/>
      </w:pPr>
      <w:rPr>
        <w:rFonts w:ascii="Wingdings" w:hAnsi="Wingdings" w:cs="Wingdings" w:hint="default"/>
        <w:sz w:val="24"/>
        <w:b w:val="false"/>
        <w:rFonts w:cs="Wingdings"/>
      </w:rPr>
    </w:lvl>
    <w:lvl w:ilvl="3">
      <w:start w:val="1"/>
      <w:numFmt w:val="bullet"/>
      <w:lvlText w:val=""/>
      <w:lvlJc w:val="left"/>
      <w:pPr>
        <w:tabs>
          <w:tab w:val="num" w:pos="1800"/>
        </w:tabs>
        <w:ind w:left="1800" w:hanging="360"/>
      </w:pPr>
      <w:rPr>
        <w:rFonts w:ascii="Wingdings" w:hAnsi="Wingdings" w:cs="Wingdings" w:hint="default"/>
        <w:sz w:val="24"/>
        <w:b w:val="false"/>
        <w:rFonts w:cs="Wingdings"/>
      </w:rPr>
    </w:lvl>
    <w:lvl w:ilvl="4">
      <w:start w:val="1"/>
      <w:numFmt w:val="bullet"/>
      <w:lvlText w:val=""/>
      <w:lvlJc w:val="left"/>
      <w:pPr>
        <w:tabs>
          <w:tab w:val="num" w:pos="2160"/>
        </w:tabs>
        <w:ind w:left="2160" w:hanging="360"/>
      </w:pPr>
      <w:rPr>
        <w:rFonts w:ascii="Wingdings" w:hAnsi="Wingdings" w:cs="Wingdings" w:hint="default"/>
        <w:sz w:val="24"/>
        <w:b w:val="false"/>
        <w:rFonts w:cs="Wingdings"/>
      </w:rPr>
    </w:lvl>
    <w:lvl w:ilvl="5">
      <w:start w:val="1"/>
      <w:numFmt w:val="bullet"/>
      <w:lvlText w:val=""/>
      <w:lvlJc w:val="left"/>
      <w:pPr>
        <w:tabs>
          <w:tab w:val="num" w:pos="2520"/>
        </w:tabs>
        <w:ind w:left="2520" w:hanging="360"/>
      </w:pPr>
      <w:rPr>
        <w:rFonts w:ascii="Wingdings" w:hAnsi="Wingdings" w:cs="Wingdings" w:hint="default"/>
        <w:sz w:val="24"/>
        <w:b w:val="false"/>
        <w:rFonts w:cs="Wingdings"/>
      </w:rPr>
    </w:lvl>
    <w:lvl w:ilvl="6">
      <w:start w:val="1"/>
      <w:numFmt w:val="bullet"/>
      <w:lvlText w:val=""/>
      <w:lvlJc w:val="left"/>
      <w:pPr>
        <w:tabs>
          <w:tab w:val="num" w:pos="2880"/>
        </w:tabs>
        <w:ind w:left="2880" w:hanging="360"/>
      </w:pPr>
      <w:rPr>
        <w:rFonts w:ascii="Wingdings" w:hAnsi="Wingdings" w:cs="Wingdings" w:hint="default"/>
        <w:sz w:val="24"/>
        <w:b w:val="false"/>
        <w:rFonts w:cs="Wingdings"/>
      </w:rPr>
    </w:lvl>
    <w:lvl w:ilvl="7">
      <w:start w:val="1"/>
      <w:numFmt w:val="bullet"/>
      <w:lvlText w:val=""/>
      <w:lvlJc w:val="left"/>
      <w:pPr>
        <w:tabs>
          <w:tab w:val="num" w:pos="3240"/>
        </w:tabs>
        <w:ind w:left="3240" w:hanging="360"/>
      </w:pPr>
      <w:rPr>
        <w:rFonts w:ascii="Wingdings" w:hAnsi="Wingdings" w:cs="Wingdings" w:hint="default"/>
        <w:sz w:val="24"/>
        <w:b w:val="false"/>
        <w:rFonts w:cs="Wingdings"/>
      </w:rPr>
    </w:lvl>
    <w:lvl w:ilvl="8">
      <w:start w:val="1"/>
      <w:numFmt w:val="bullet"/>
      <w:lvlText w:val=""/>
      <w:lvlJc w:val="left"/>
      <w:pPr>
        <w:tabs>
          <w:tab w:val="num" w:pos="3600"/>
        </w:tabs>
        <w:ind w:left="3600" w:hanging="360"/>
      </w:pPr>
      <w:rPr>
        <w:rFonts w:ascii="Wingdings" w:hAnsi="Wingdings" w:cs="Wingdings" w:hint="default"/>
        <w:sz w:val="24"/>
        <w:b w:val="false"/>
        <w:rFonts w:cs="Wingdings"/>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631a"/>
    <w:pPr>
      <w:widowControl/>
      <w:suppressAutoHyphens w:val="true"/>
      <w:bidi w:val="0"/>
      <w:spacing w:lineRule="auto" w:line="252" w:before="0" w:after="160"/>
      <w:jc w:val="left"/>
    </w:pPr>
    <w:rPr>
      <w:rFonts w:ascii="Calibri" w:hAnsi="Calibri" w:eastAsia="Calibri" w:cs=""/>
      <w:color w:val="00000A"/>
      <w:sz w:val="22"/>
      <w:szCs w:val="22"/>
      <w:lang w:val="el-GR" w:eastAsia="en-US" w:bidi="ar-SA"/>
    </w:rPr>
  </w:style>
  <w:style w:type="paragraph" w:styleId="1">
    <w:name w:val="Επικεφαλίδα 1"/>
    <w:basedOn w:val="Style13"/>
    <w:pPr>
      <w:outlineLvl w:val="0"/>
    </w:pPr>
    <w:rPr/>
  </w:style>
  <w:style w:type="paragraph" w:styleId="2">
    <w:name w:val="Επικεφαλίδα 2"/>
    <w:basedOn w:val="Style13"/>
    <w:pPr>
      <w:outlineLvl w:val="1"/>
    </w:pPr>
    <w:rPr/>
  </w:style>
  <w:style w:type="paragraph" w:styleId="3">
    <w:name w:val="Επικεφαλίδα 3"/>
    <w:basedOn w:val="Style13"/>
    <w:pPr>
      <w:outlineLvl w:val="2"/>
    </w:pPr>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2e7faf"/>
    <w:rPr>
      <w:b/>
      <w:bCs/>
    </w:rPr>
  </w:style>
  <w:style w:type="character" w:styleId="Style11">
    <w:name w:val="Έμφαση"/>
    <w:basedOn w:val="DefaultParagraphFont"/>
    <w:uiPriority w:val="20"/>
    <w:qFormat/>
    <w:rsid w:val="002e7faf"/>
    <w:rPr>
      <w:i/>
      <w:iCs/>
    </w:rPr>
  </w:style>
  <w:style w:type="character" w:styleId="ListLabel1" w:customStyle="1">
    <w:name w:val="ListLabel 1"/>
    <w:qFormat/>
    <w:rPr>
      <w:rFonts w:eastAsia="Calibri" w:cs="Calibri"/>
    </w:rPr>
  </w:style>
  <w:style w:type="character" w:styleId="ListLabel2" w:customStyle="1">
    <w:name w:val="ListLabel 2"/>
    <w:qFormat/>
    <w:rPr>
      <w:rFonts w:cs="Courier New"/>
    </w:rPr>
  </w:style>
  <w:style w:type="character" w:styleId="ListLabel3" w:customStyle="1">
    <w:name w:val="ListLabel 3"/>
    <w:qFormat/>
    <w:rPr>
      <w:sz w:val="20"/>
    </w:rPr>
  </w:style>
  <w:style w:type="character" w:styleId="ListLabel4" w:customStyle="1">
    <w:name w:val="ListLabel 4"/>
    <w:qFormat/>
    <w:rPr>
      <w:rFonts w:cs="Symbol"/>
      <w:b/>
      <w:sz w:val="24"/>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b/>
      <w:sz w:val="24"/>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ListLabel10">
    <w:name w:val="ListLabel 10"/>
    <w:qFormat/>
    <w:rPr>
      <w:rFonts w:cs="Symbol"/>
      <w:b/>
      <w:sz w:val="24"/>
    </w:rPr>
  </w:style>
  <w:style w:type="character" w:styleId="ListLabel11">
    <w:name w:val="ListLabel 11"/>
    <w:qFormat/>
    <w:rPr>
      <w:rFonts w:cs="Courier New"/>
    </w:rPr>
  </w:style>
  <w:style w:type="character" w:styleId="ListLabel12">
    <w:name w:val="ListLabel 12"/>
    <w:qFormat/>
    <w:rPr>
      <w:rFonts w:cs="Wingdings"/>
    </w:rPr>
  </w:style>
  <w:style w:type="character" w:styleId="Style12">
    <w:name w:val="Κουκκίδες"/>
    <w:qFormat/>
    <w:rPr>
      <w:rFonts w:ascii="OpenSymbol" w:hAnsi="OpenSymbol" w:eastAsia="OpenSymbol" w:cs="OpenSymbol"/>
    </w:rPr>
  </w:style>
  <w:style w:type="character" w:styleId="ListLabel13">
    <w:name w:val="ListLabel 13"/>
    <w:qFormat/>
    <w:rPr>
      <w:rFonts w:cs="Symbol"/>
      <w:b/>
      <w:sz w:val="24"/>
    </w:rPr>
  </w:style>
  <w:style w:type="character" w:styleId="ListLabel14">
    <w:name w:val="ListLabel 14"/>
    <w:qFormat/>
    <w:rPr>
      <w:rFonts w:cs="Courier New"/>
    </w:rPr>
  </w:style>
  <w:style w:type="character" w:styleId="ListLabel15">
    <w:name w:val="ListLabel 15"/>
    <w:qFormat/>
    <w:rPr>
      <w:rFonts w:cs="Wingdings"/>
      <w:b w:val="false"/>
      <w:sz w:val="24"/>
    </w:rPr>
  </w:style>
  <w:style w:type="character" w:styleId="ListLabel16">
    <w:name w:val="ListLabel 16"/>
    <w:qFormat/>
    <w:rPr>
      <w:rFonts w:cs="Symbol"/>
      <w:b/>
      <w:sz w:val="24"/>
    </w:rPr>
  </w:style>
  <w:style w:type="character" w:styleId="ListLabel17">
    <w:name w:val="ListLabel 17"/>
    <w:qFormat/>
    <w:rPr>
      <w:rFonts w:cs="Courier New"/>
    </w:rPr>
  </w:style>
  <w:style w:type="character" w:styleId="ListLabel18">
    <w:name w:val="ListLabel 18"/>
    <w:qFormat/>
    <w:rPr>
      <w:rFonts w:cs="Wingdings"/>
      <w:b w:val="false"/>
      <w:sz w:val="24"/>
    </w:rPr>
  </w:style>
  <w:style w:type="character" w:styleId="ListLabel19">
    <w:name w:val="ListLabel 19"/>
    <w:qFormat/>
    <w:rPr>
      <w:rFonts w:cs="Symbol"/>
      <w:b/>
      <w:sz w:val="24"/>
    </w:rPr>
  </w:style>
  <w:style w:type="character" w:styleId="ListLabel20">
    <w:name w:val="ListLabel 20"/>
    <w:qFormat/>
    <w:rPr>
      <w:rFonts w:cs="Courier New"/>
    </w:rPr>
  </w:style>
  <w:style w:type="character" w:styleId="ListLabel21">
    <w:name w:val="ListLabel 21"/>
    <w:qFormat/>
    <w:rPr>
      <w:rFonts w:cs="Wingdings"/>
      <w:b w:val="false"/>
      <w:sz w:val="24"/>
    </w:rPr>
  </w:style>
  <w:style w:type="paragraph" w:styleId="Style13" w:customStyle="1">
    <w:name w:val="Επικεφαλίδα"/>
    <w:basedOn w:val="Normal"/>
    <w:next w:val="Style14"/>
    <w:qFormat/>
    <w:pPr>
      <w:keepNext/>
      <w:spacing w:before="240" w:after="120"/>
    </w:pPr>
    <w:rPr>
      <w:rFonts w:ascii="Liberation Sans" w:hAnsi="Liberation Sans" w:eastAsia="Microsoft YaHei" w:cs="Arial"/>
      <w:sz w:val="28"/>
      <w:szCs w:val="28"/>
    </w:rPr>
  </w:style>
  <w:style w:type="paragraph" w:styleId="Style14">
    <w:name w:val="Σώμα κειμένου"/>
    <w:basedOn w:val="Normal"/>
    <w:pPr>
      <w:spacing w:lineRule="auto" w:line="288" w:before="0" w:after="140"/>
    </w:pPr>
    <w:rPr/>
  </w:style>
  <w:style w:type="paragraph" w:styleId="Style15">
    <w:name w:val="Λίστα"/>
    <w:basedOn w:val="Style14"/>
    <w:pPr/>
    <w:rPr>
      <w:rFonts w:cs="Arial"/>
    </w:rPr>
  </w:style>
  <w:style w:type="paragraph" w:styleId="Style16" w:customStyle="1">
    <w:name w:val="Υπόμνημα"/>
    <w:basedOn w:val="Normal"/>
    <w:pPr>
      <w:suppressLineNumbers/>
      <w:spacing w:before="120" w:after="120"/>
    </w:pPr>
    <w:rPr>
      <w:rFonts w:cs="Arial"/>
      <w:i/>
      <w:iCs/>
      <w:sz w:val="24"/>
      <w:szCs w:val="24"/>
    </w:rPr>
  </w:style>
  <w:style w:type="paragraph" w:styleId="Style17" w:customStyle="1">
    <w:name w:val="Ευρετήριο"/>
    <w:basedOn w:val="Normal"/>
    <w:qFormat/>
    <w:pPr>
      <w:suppressLineNumbers/>
    </w:pPr>
    <w:rPr>
      <w:rFonts w:cs="Arial"/>
    </w:rPr>
  </w:style>
  <w:style w:type="paragraph" w:styleId="ListParagraph">
    <w:name w:val="List Paragraph"/>
    <w:basedOn w:val="Normal"/>
    <w:uiPriority w:val="34"/>
    <w:qFormat/>
    <w:rsid w:val="003b531e"/>
    <w:pPr>
      <w:spacing w:before="0" w:after="160"/>
      <w:ind w:left="720" w:hanging="0"/>
      <w:contextualSpacing/>
    </w:pPr>
    <w:rPr/>
  </w:style>
  <w:style w:type="paragraph" w:styleId="NormalWeb">
    <w:name w:val="Normal (Web)"/>
    <w:basedOn w:val="Normal"/>
    <w:uiPriority w:val="99"/>
    <w:semiHidden/>
    <w:unhideWhenUsed/>
    <w:qFormat/>
    <w:rsid w:val="00313d13"/>
    <w:pPr>
      <w:spacing w:lineRule="auto" w:line="240" w:beforeAutospacing="1" w:afterAutospacing="1"/>
    </w:pPr>
    <w:rPr>
      <w:rFonts w:ascii="Times New Roman" w:hAnsi="Times New Roman" w:eastAsia="Times New Roman" w:cs="Times New Roman"/>
      <w:sz w:val="24"/>
      <w:szCs w:val="24"/>
      <w:lang w:eastAsia="el-GR"/>
    </w:rPr>
  </w:style>
  <w:style w:type="paragraph" w:styleId="Style18" w:customStyle="1">
    <w:name w:val="Παραθέσεις"/>
    <w:basedOn w:val="Normal"/>
    <w:qFormat/>
    <w:pPr/>
    <w:rPr/>
  </w:style>
  <w:style w:type="paragraph" w:styleId="Style19">
    <w:name w:val="Τίτλος"/>
    <w:basedOn w:val="Style13"/>
    <w:pPr/>
    <w:rPr/>
  </w:style>
  <w:style w:type="paragraph" w:styleId="Style20">
    <w:name w:val="Υπότιτλος"/>
    <w:basedOn w:val="Style13"/>
    <w:pPr/>
    <w:rPr/>
  </w:style>
  <w:style w:type="numbering" w:styleId="NoList" w:default="1">
    <w:name w:val="No List"/>
    <w:uiPriority w:val="99"/>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04B5-4C49-40FB-B33E-2FADD4BB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LibreOffice/4.4.5.1$Windows_x86 LibreOffice_project/1b6df295803ea040dab1b48b5424da8d78d94cf0</Application>
  <Paragraphs>41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2021-03-20T20:46:00Z</dcterms:created>
  <dc:creator>stratos asimenidis</dc:creator>
  <dc:language>el-GR</dc:language>
  <cp:lastPrinted>2021-03-24T09:04:00Z</cp:lastPrinted>
  <dcterms:modified xsi:type="dcterms:W3CDTF">2021-03-26T15:27:23Z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