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24" w:rsidRDefault="00E52424" w:rsidP="00E52424">
      <w:pPr>
        <w:pStyle w:val="Web"/>
        <w:rPr>
          <w:b/>
          <w:bCs/>
          <w:sz w:val="27"/>
          <w:szCs w:val="27"/>
        </w:rPr>
      </w:pPr>
      <w:r>
        <w:rPr>
          <w:b/>
          <w:bCs/>
          <w:sz w:val="27"/>
          <w:szCs w:val="27"/>
        </w:rPr>
        <w:t>ΣΩΜΑΤΕΙΟ ΕΡΓΑΖΟΜΕΝΩΝ Καλαμάτα. 5/11/2020</w:t>
      </w:r>
    </w:p>
    <w:p w:rsidR="00E52424" w:rsidRDefault="00E52424" w:rsidP="00E52424">
      <w:pPr>
        <w:pStyle w:val="Web"/>
        <w:rPr>
          <w:b/>
          <w:bCs/>
          <w:sz w:val="27"/>
          <w:szCs w:val="27"/>
        </w:rPr>
      </w:pPr>
      <w:r>
        <w:rPr>
          <w:b/>
          <w:bCs/>
          <w:sz w:val="27"/>
          <w:szCs w:val="27"/>
        </w:rPr>
        <w:t xml:space="preserve">ΣΤΟ Γ.Ν. ΚΑΛΑΜΑΤΑΣ </w:t>
      </w:r>
    </w:p>
    <w:p w:rsidR="00E52424" w:rsidRDefault="00E52424" w:rsidP="00E52424">
      <w:pPr>
        <w:pStyle w:val="Web"/>
        <w:rPr>
          <w:b/>
          <w:bCs/>
          <w:sz w:val="27"/>
          <w:szCs w:val="27"/>
        </w:rPr>
      </w:pPr>
      <w:r>
        <w:rPr>
          <w:b/>
          <w:bCs/>
          <w:sz w:val="27"/>
          <w:szCs w:val="27"/>
        </w:rPr>
        <w:t>ΠΡΟΣ :</w:t>
      </w:r>
    </w:p>
    <w:p w:rsidR="00E52424" w:rsidRDefault="00E52424" w:rsidP="00E52424">
      <w:pPr>
        <w:pStyle w:val="Web"/>
        <w:rPr>
          <w:b/>
          <w:bCs/>
          <w:sz w:val="27"/>
          <w:szCs w:val="27"/>
        </w:rPr>
      </w:pPr>
      <w:r>
        <w:rPr>
          <w:b/>
          <w:bCs/>
          <w:sz w:val="27"/>
          <w:szCs w:val="27"/>
        </w:rPr>
        <w:t>Υπουργείο Υγείας</w:t>
      </w:r>
    </w:p>
    <w:p w:rsidR="00E52424" w:rsidRDefault="00E52424" w:rsidP="00E52424">
      <w:pPr>
        <w:pStyle w:val="Web"/>
        <w:rPr>
          <w:b/>
          <w:bCs/>
          <w:sz w:val="27"/>
          <w:szCs w:val="27"/>
        </w:rPr>
      </w:pPr>
      <w:r>
        <w:rPr>
          <w:b/>
          <w:bCs/>
          <w:sz w:val="27"/>
          <w:szCs w:val="27"/>
        </w:rPr>
        <w:t>Διοίκηση του Γ.Ν Μεσσηνίας</w:t>
      </w:r>
    </w:p>
    <w:p w:rsidR="00E52424" w:rsidRDefault="00E52424" w:rsidP="00E52424">
      <w:pPr>
        <w:pStyle w:val="Web"/>
        <w:rPr>
          <w:sz w:val="27"/>
          <w:szCs w:val="27"/>
        </w:rPr>
      </w:pPr>
      <w:r>
        <w:rPr>
          <w:sz w:val="27"/>
          <w:szCs w:val="27"/>
        </w:rPr>
        <w:t xml:space="preserve">Σχετικά με το υπ' αριθμ.Γ4β/οικ 59476/24-09-2020 του Υπουργείου Υγείας, που κοινοποιήθηκε σε όλα τα Νοσοκομεία το οποίο αφορά την παροχή διευκρινίσεων σχετικά με το Επίδομα Επικίνδυνης και Ανθυγιεινής εργασίας. </w:t>
      </w:r>
    </w:p>
    <w:p w:rsidR="00E52424" w:rsidRDefault="00E52424" w:rsidP="00E52424">
      <w:pPr>
        <w:pStyle w:val="Web"/>
        <w:rPr>
          <w:b/>
          <w:bCs/>
          <w:sz w:val="27"/>
          <w:szCs w:val="27"/>
        </w:rPr>
      </w:pPr>
      <w:r>
        <w:rPr>
          <w:b/>
          <w:bCs/>
          <w:sz w:val="27"/>
          <w:szCs w:val="27"/>
        </w:rPr>
        <w:t>Το Σωματείο Εργαζομένων του Νοσοκομείου μας διεκδικεί και προτείνει:</w:t>
      </w:r>
    </w:p>
    <w:p w:rsidR="00E52424" w:rsidRDefault="00E52424" w:rsidP="00E52424">
      <w:pPr>
        <w:pStyle w:val="Web"/>
        <w:rPr>
          <w:sz w:val="27"/>
          <w:szCs w:val="27"/>
        </w:rPr>
      </w:pPr>
      <w:r>
        <w:rPr>
          <w:sz w:val="27"/>
          <w:szCs w:val="27"/>
        </w:rPr>
        <w:t xml:space="preserve">α) Όσον αφορά στους εργαζόμενους διαφόρων κλάδων και ειδικοτήτων στους οποίους ήδη καταβάλλεται το εν λόγω επίδομα, σύμφωνα με την ισχύουσα νομοθεσία, επισημαίνουμε ότι εργάζονται σε ένα περιβάλλον εργασίας άκρως επικίνδυνο, καθώς έρχονται καθημερινά αντιμέτωποι με πληθώρα ασθενών, που πάσχουν από μεταδοτικά ή λοιμώδη νοσήματα και διατρέχουν αυξημένο κίνδυνο εργατικού ατυχήματος. Ως εκ τούτου η χορήγηση του ανθυγιεινού επιδόματος </w:t>
      </w:r>
      <w:r>
        <w:rPr>
          <w:b/>
          <w:bCs/>
          <w:sz w:val="27"/>
          <w:szCs w:val="27"/>
          <w:u w:val="single"/>
        </w:rPr>
        <w:t>θεωρούμε ότι είναι επιβεβλημένη</w:t>
      </w:r>
      <w:r>
        <w:rPr>
          <w:sz w:val="27"/>
          <w:szCs w:val="27"/>
        </w:rPr>
        <w:t xml:space="preserve">, όχι μόνο λόγω των ανωτέρω αλλά και λόγω της εργασιακής εξουθένωσης η οποία απορρέει από τη συνεχόμενη μείωση του εργατικού δυναμικού των νοσοκομείων. </w:t>
      </w:r>
    </w:p>
    <w:p w:rsidR="00E52424" w:rsidRDefault="00E52424" w:rsidP="00E52424">
      <w:pPr>
        <w:pStyle w:val="Web"/>
        <w:rPr>
          <w:sz w:val="27"/>
          <w:szCs w:val="27"/>
        </w:rPr>
      </w:pPr>
      <w:r>
        <w:rPr>
          <w:sz w:val="27"/>
          <w:szCs w:val="27"/>
        </w:rPr>
        <w:t xml:space="preserve">β) όσον αφορά τους κλάδους και ειδικότητες των εργαζομένων οι οποίοι μέχρι τώρα δεν λαμβάνουν το ανωτέρω επίδομα </w:t>
      </w:r>
      <w:r>
        <w:rPr>
          <w:b/>
          <w:bCs/>
          <w:sz w:val="27"/>
          <w:szCs w:val="27"/>
        </w:rPr>
        <w:t>Επικίνδυνης και Ανθυγιεινής εργασίας, προτείνουμε να συμπεριληφθούν</w:t>
      </w:r>
      <w:r>
        <w:rPr>
          <w:sz w:val="27"/>
          <w:szCs w:val="27"/>
        </w:rPr>
        <w:t xml:space="preserve"> στις κατηγορίες προσωπικού που δικαιούνται τη χορήγησή του, γιατί είναι προφανές ότι και αυτοί εκτίθενται στους ίδιους κινδύνους με τους δικαιούχους συναδέλφους τους. </w:t>
      </w:r>
    </w:p>
    <w:p w:rsidR="00E52424" w:rsidRDefault="00E52424" w:rsidP="00E52424">
      <w:pPr>
        <w:pStyle w:val="Web"/>
        <w:rPr>
          <w:b/>
          <w:bCs/>
        </w:rPr>
      </w:pPr>
      <w:r>
        <w:rPr>
          <w:b/>
          <w:bCs/>
          <w:sz w:val="27"/>
          <w:szCs w:val="27"/>
        </w:rPr>
        <w:t>Προτείνουμε λοιπόν την αναθεώρηση του Επιδόματος Επικίνδυνης και Ανθυγιεινής εργασίας, έτσι ώστε να χορηγείται στο σύνολο των εργαζομένων στο Νοσοκομείο τις δομές αρμοδιότητάς του (Κ.Ψ.Υ., ΚΕΦΙΑΠ Καλαμάτας – Φιλιατρών, Ξενώνας “</w:t>
      </w:r>
      <w:proofErr w:type="spellStart"/>
      <w:r>
        <w:rPr>
          <w:b/>
          <w:bCs/>
          <w:sz w:val="27"/>
          <w:szCs w:val="27"/>
        </w:rPr>
        <w:t>Ψυχαργώς</w:t>
      </w:r>
      <w:proofErr w:type="spellEnd"/>
      <w:r>
        <w:rPr>
          <w:b/>
          <w:bCs/>
          <w:sz w:val="27"/>
          <w:szCs w:val="27"/>
        </w:rPr>
        <w:t xml:space="preserve">” και Αποκεντρωμένη Μονάδα Πύλου), ανεξαρτήτως κλάδου και ειδικότητας. </w:t>
      </w:r>
    </w:p>
    <w:p w:rsidR="00E52424" w:rsidRDefault="00E52424" w:rsidP="00E52424">
      <w:pPr>
        <w:pStyle w:val="Web"/>
      </w:pPr>
      <w:r>
        <w:rPr>
          <w:sz w:val="27"/>
          <w:szCs w:val="27"/>
        </w:rPr>
        <w:lastRenderedPageBreak/>
        <w:t>Επισημαίνουμε επίσης ότι θα πρέπει επιτέλους να αναγνωριστεί έμπρακτα η σπουδαιότητα του ρόλου των εργαζομένων στο χώρο της υγείας ιδιαίτερα αυτήν την κρίσιμη περίοδο που περνάμε.</w:t>
      </w:r>
    </w:p>
    <w:p w:rsidR="00E52424" w:rsidRDefault="00E52424" w:rsidP="00E52424">
      <w:pPr>
        <w:pStyle w:val="Web"/>
        <w:rPr>
          <w:b/>
          <w:bCs/>
          <w:sz w:val="27"/>
          <w:szCs w:val="27"/>
        </w:rPr>
      </w:pPr>
      <w:r>
        <w:rPr>
          <w:b/>
          <w:bCs/>
          <w:sz w:val="27"/>
          <w:szCs w:val="27"/>
        </w:rPr>
        <w:t>Η ένταξη αδιακρίτως όλων των ειδικοτήτων στα Βαρέα και Ανθυγιεινά επαγγέλματα αποτελεί ένδειξη ευγνωμοσύνης και αναγνώρισης της προσφοράς στους επαγγελματίες υγείας και αποκαθιστά επιτέλους την αδικία του νόμου 3863/2010 που δεν τους συμπεριλαμβάνει.</w:t>
      </w:r>
    </w:p>
    <w:p w:rsidR="00E52424" w:rsidRDefault="00E52424" w:rsidP="00E52424">
      <w:pPr>
        <w:pStyle w:val="Web"/>
        <w:rPr>
          <w:sz w:val="27"/>
          <w:szCs w:val="27"/>
          <w:u w:val="single"/>
        </w:rPr>
      </w:pPr>
      <w:r>
        <w:rPr>
          <w:sz w:val="27"/>
          <w:szCs w:val="27"/>
          <w:u w:val="single"/>
        </w:rPr>
        <w:t xml:space="preserve">Η επικινδυνότητα του επαγγέλματος όλων των εργαζομένων στον χώρο της υγείας δεν τελειώνει με τον </w:t>
      </w:r>
      <w:proofErr w:type="spellStart"/>
      <w:r>
        <w:rPr>
          <w:sz w:val="27"/>
          <w:szCs w:val="27"/>
          <w:u w:val="single"/>
        </w:rPr>
        <w:t>κορονοιό</w:t>
      </w:r>
      <w:proofErr w:type="spellEnd"/>
      <w:r>
        <w:rPr>
          <w:sz w:val="27"/>
          <w:szCs w:val="27"/>
          <w:u w:val="single"/>
        </w:rPr>
        <w:t xml:space="preserve"> .</w:t>
      </w:r>
    </w:p>
    <w:p w:rsidR="00E52424" w:rsidRDefault="00E52424" w:rsidP="00E52424">
      <w:pPr>
        <w:pStyle w:val="Web"/>
        <w:rPr>
          <w:sz w:val="27"/>
          <w:szCs w:val="27"/>
          <w:u w:val="single"/>
        </w:rPr>
      </w:pPr>
      <w:r>
        <w:rPr>
          <w:rFonts w:ascii="MS Gothic" w:eastAsia="MS Gothic" w:hAnsi="MS Gothic" w:hint="eastAsia"/>
          <w:sz w:val="27"/>
          <w:szCs w:val="27"/>
          <w:u w:val="single"/>
        </w:rPr>
        <w:t xml:space="preserve">　</w:t>
      </w:r>
    </w:p>
    <w:p w:rsidR="00E52424" w:rsidRDefault="00E52424" w:rsidP="00E52424">
      <w:pPr>
        <w:pStyle w:val="Web"/>
        <w:jc w:val="center"/>
        <w:rPr>
          <w:b/>
          <w:bCs/>
        </w:rPr>
      </w:pPr>
      <w:r>
        <w:rPr>
          <w:b/>
          <w:bCs/>
        </w:rPr>
        <w:t xml:space="preserve">ΓΙΑ ΤΟ Δ.Σ. </w:t>
      </w:r>
    </w:p>
    <w:p w:rsidR="00E52424" w:rsidRDefault="00E52424" w:rsidP="00E52424">
      <w:pPr>
        <w:pStyle w:val="Web"/>
        <w:jc w:val="center"/>
        <w:rPr>
          <w:b/>
          <w:bCs/>
        </w:rPr>
      </w:pPr>
      <w:r>
        <w:rPr>
          <w:rFonts w:ascii="MS Gothic" w:eastAsia="MS Gothic" w:hAnsi="MS Gothic" w:hint="eastAsia"/>
          <w:b/>
          <w:bCs/>
        </w:rPr>
        <w:t xml:space="preserve">　</w:t>
      </w:r>
    </w:p>
    <w:p w:rsidR="00E52424" w:rsidRDefault="00E52424" w:rsidP="00E52424">
      <w:pPr>
        <w:pStyle w:val="Web"/>
        <w:jc w:val="center"/>
        <w:rPr>
          <w:b/>
          <w:bCs/>
        </w:rPr>
      </w:pPr>
      <w:r>
        <w:rPr>
          <w:b/>
          <w:bCs/>
        </w:rPr>
        <w:t xml:space="preserve">Ο ΠΡΟΕΔΡΟΣ Η ΓΡΑΜΜΑΤΕΑΣ </w:t>
      </w:r>
    </w:p>
    <w:p w:rsidR="00E52424" w:rsidRDefault="00E52424" w:rsidP="00E52424">
      <w:pPr>
        <w:pStyle w:val="Web"/>
        <w:jc w:val="center"/>
        <w:rPr>
          <w:b/>
          <w:bCs/>
        </w:rPr>
      </w:pPr>
      <w:r>
        <w:rPr>
          <w:b/>
          <w:bCs/>
        </w:rPr>
        <w:t xml:space="preserve">ΤΣΙΛΙΚΑΣ ΔΗΜΗΤΡΙΟΣ ΜΠΛΕΚΟΥ ΘΕΑΝΩ </w:t>
      </w:r>
    </w:p>
    <w:p w:rsidR="00E52424" w:rsidRDefault="00E52424"/>
    <w:sectPr w:rsidR="00E524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20"/>
  <w:characterSpacingControl w:val="doNotCompress"/>
  <w:savePreviewPicture/>
  <w:compat/>
  <w:rsids>
    <w:rsidRoot w:val="00E52424"/>
    <w:rsid w:val="00E524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5242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809011882">
      <w:bodyDiv w:val="1"/>
      <w:marLeft w:val="0"/>
      <w:marRight w:val="0"/>
      <w:marTop w:val="0"/>
      <w:marBottom w:val="0"/>
      <w:divBdr>
        <w:top w:val="none" w:sz="0" w:space="0" w:color="auto"/>
        <w:left w:val="none" w:sz="0" w:space="0" w:color="auto"/>
        <w:bottom w:val="none" w:sz="0" w:space="0" w:color="auto"/>
        <w:right w:val="none" w:sz="0" w:space="0" w:color="auto"/>
      </w:divBdr>
      <w:divsChild>
        <w:div w:id="822812317">
          <w:marLeft w:val="0"/>
          <w:marRight w:val="0"/>
          <w:marTop w:val="0"/>
          <w:marBottom w:val="0"/>
          <w:divBdr>
            <w:top w:val="none" w:sz="0" w:space="0" w:color="auto"/>
            <w:left w:val="none" w:sz="0" w:space="0" w:color="auto"/>
            <w:bottom w:val="none" w:sz="0" w:space="0" w:color="auto"/>
            <w:right w:val="none" w:sz="0" w:space="0" w:color="auto"/>
          </w:divBdr>
          <w:divsChild>
            <w:div w:id="21413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1928</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2020-11-09T12:05:00Z</dcterms:created>
  <dcterms:modified xsi:type="dcterms:W3CDTF">2020-11-09T12:05:00Z</dcterms:modified>
</cp:coreProperties>
</file>