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1F" w:rsidRPr="00FF185C" w:rsidRDefault="00FF185C">
      <w:pPr>
        <w:widowControl w:val="0"/>
        <w:jc w:val="center"/>
        <w:rPr>
          <w:b/>
          <w:sz w:val="26"/>
          <w:szCs w:val="26"/>
          <w:u w:val="single"/>
        </w:rPr>
      </w:pPr>
      <w:r w:rsidRPr="00FF185C">
        <w:rPr>
          <w:b/>
          <w:sz w:val="26"/>
          <w:szCs w:val="26"/>
        </w:rPr>
        <w:t xml:space="preserve">                     </w:t>
      </w:r>
      <w:r w:rsidR="00B910A0" w:rsidRPr="00FF185C">
        <w:rPr>
          <w:b/>
          <w:sz w:val="26"/>
          <w:szCs w:val="26"/>
          <w:u w:val="single"/>
        </w:rPr>
        <w:t>ΣΩΜΑΤΕΙΟ ΕΡΓΑΖΟΜΕΝΩΝ ΙΠΠΟΚΡΑΤΕΙΟΥ ΓΝΘ</w:t>
      </w:r>
    </w:p>
    <w:p w:rsidR="0089181F" w:rsidRDefault="00B910A0">
      <w:pPr>
        <w:widowControl w:val="0"/>
        <w:jc w:val="center"/>
      </w:pPr>
      <w:r>
        <w:rPr>
          <w:b/>
          <w:sz w:val="40"/>
          <w:szCs w:val="40"/>
          <w:u w:val="single"/>
        </w:rPr>
        <w:t>ΔΕΛΤΙΟ ΤΥΠΟΥ</w:t>
      </w:r>
    </w:p>
    <w:p w:rsidR="0089181F" w:rsidRDefault="00B910A0">
      <w:pPr>
        <w:widowControl w:val="0"/>
        <w:jc w:val="center"/>
      </w:pPr>
      <w:r>
        <w:rPr>
          <w:noProof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-87630</wp:posOffset>
            </wp:positionV>
            <wp:extent cx="1189355" cy="1192530"/>
            <wp:effectExtent l="19050" t="0" r="0" b="0"/>
            <wp:wrapSquare wrapText="bothSides"/>
            <wp:docPr id="1" name="0 - Εικόνα" descr="ΣΩΜΑΤΕΙΟ-ΒΕΛΙΚΟ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- Εικόνα" descr="ΣΩΜΑΤΕΙΟ-ΒΕΛΙΚΟ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  <w:u w:val="single"/>
        </w:rPr>
        <w:t>ΣΥΓΚΕΝΤΡΩΣΗ ΔΙΑΜΑΡΤΥΡΙΑΣ</w:t>
      </w:r>
    </w:p>
    <w:p w:rsidR="0089181F" w:rsidRDefault="0089181F">
      <w:pPr>
        <w:widowControl w:val="0"/>
        <w:jc w:val="both"/>
        <w:rPr>
          <w:sz w:val="22"/>
          <w:szCs w:val="22"/>
        </w:rPr>
      </w:pPr>
    </w:p>
    <w:p w:rsidR="0089181F" w:rsidRDefault="00B910A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Το τελευταίο διάστημα είχε δημιουργηθεί ιδιαίτερο πρόβλημα με την ανανέωση των συμβάσεων ενός αριθμού επικουρικού προσωπικού οι οποίες ξεκίνησαν τον Ιούνιο του 2019. Το προσωπικό αυτό </w:t>
      </w:r>
      <w:r>
        <w:rPr>
          <w:b/>
          <w:bCs/>
          <w:sz w:val="22"/>
          <w:szCs w:val="22"/>
        </w:rPr>
        <w:t xml:space="preserve">καλύπτει πάγιες και διαρκείς ανάγκες του Νοσοκομείου. </w:t>
      </w:r>
      <w:proofErr w:type="spellStart"/>
      <w:r>
        <w:rPr>
          <w:b/>
          <w:bCs/>
          <w:sz w:val="22"/>
          <w:szCs w:val="22"/>
        </w:rPr>
        <w:t>Ηταν</w:t>
      </w:r>
      <w:proofErr w:type="spellEnd"/>
      <w:r>
        <w:rPr>
          <w:b/>
          <w:bCs/>
          <w:sz w:val="22"/>
          <w:szCs w:val="22"/>
        </w:rPr>
        <w:t xml:space="preserve">  στην πρώτη γ</w:t>
      </w:r>
      <w:r>
        <w:rPr>
          <w:b/>
          <w:bCs/>
          <w:sz w:val="22"/>
          <w:szCs w:val="22"/>
        </w:rPr>
        <w:t xml:space="preserve">ραμμή την περίοδο του  </w:t>
      </w:r>
      <w:bookmarkStart w:id="0" w:name="__DdeLink__134_920122993"/>
      <w:proofErr w:type="spellStart"/>
      <w:r>
        <w:rPr>
          <w:b/>
          <w:bCs/>
          <w:sz w:val="22"/>
          <w:szCs w:val="22"/>
          <w:lang w:val="en-US"/>
        </w:rPr>
        <w:t>Covid</w:t>
      </w:r>
      <w:proofErr w:type="spellEnd"/>
      <w:r>
        <w:rPr>
          <w:b/>
          <w:bCs/>
          <w:sz w:val="22"/>
          <w:szCs w:val="22"/>
        </w:rPr>
        <w:t>-19</w:t>
      </w:r>
      <w:bookmarkEnd w:id="0"/>
      <w:r>
        <w:rPr>
          <w:bCs/>
          <w:sz w:val="22"/>
          <w:szCs w:val="22"/>
        </w:rPr>
        <w:t>και όχι μόνο</w:t>
      </w:r>
      <w:r>
        <w:rPr>
          <w:sz w:val="22"/>
          <w:szCs w:val="22"/>
        </w:rPr>
        <w:t>.</w:t>
      </w:r>
    </w:p>
    <w:p w:rsidR="0089181F" w:rsidRDefault="00B910A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Το Σωματείο Εργαζομένων του Ιπποκράτειου νοσοκομείου </w:t>
      </w:r>
      <w:r>
        <w:rPr>
          <w:b/>
          <w:sz w:val="22"/>
          <w:szCs w:val="22"/>
        </w:rPr>
        <w:t xml:space="preserve"> προχώρησε σε διαβήματα, παραστάσεις  και συναντήσεις</w:t>
      </w:r>
      <w:r>
        <w:rPr>
          <w:sz w:val="22"/>
          <w:szCs w:val="22"/>
        </w:rPr>
        <w:t xml:space="preserve">  τόσο  με τη Διοίκηση του Νοσοκομείου όσο και με τη Διοίκηση της 4ης ΥΠΕ με </w:t>
      </w:r>
      <w:r>
        <w:rPr>
          <w:b/>
          <w:bCs/>
          <w:sz w:val="22"/>
          <w:szCs w:val="22"/>
          <w:u w:val="single"/>
        </w:rPr>
        <w:t xml:space="preserve"> ΑΙΤΗΜΑ </w:t>
      </w:r>
      <w:r>
        <w:rPr>
          <w:sz w:val="22"/>
          <w:szCs w:val="22"/>
          <w:u w:val="single"/>
        </w:rPr>
        <w:t>την άμεση ανανέωση τ</w:t>
      </w:r>
      <w:r>
        <w:rPr>
          <w:sz w:val="22"/>
          <w:szCs w:val="22"/>
          <w:u w:val="single"/>
        </w:rPr>
        <w:t xml:space="preserve">ων συμβάσεων 27 επικουρικών για τους επόμενους 12 μήνες.  </w:t>
      </w:r>
    </w:p>
    <w:p w:rsidR="0089181F" w:rsidRDefault="00B910A0">
      <w:pPr>
        <w:rPr>
          <w:sz w:val="22"/>
          <w:szCs w:val="22"/>
        </w:rPr>
      </w:pPr>
      <w:r>
        <w:rPr>
          <w:sz w:val="22"/>
          <w:szCs w:val="22"/>
        </w:rPr>
        <w:t xml:space="preserve">Παρά τις </w:t>
      </w:r>
      <w:r>
        <w:rPr>
          <w:b/>
          <w:sz w:val="22"/>
          <w:szCs w:val="22"/>
        </w:rPr>
        <w:t xml:space="preserve">«προθέσεις και τις  </w:t>
      </w:r>
      <w:r>
        <w:rPr>
          <w:b/>
          <w:bCs/>
          <w:sz w:val="22"/>
          <w:szCs w:val="22"/>
        </w:rPr>
        <w:t>υποσχέσεις</w:t>
      </w:r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 το αποτέλεσμα ήταν η </w:t>
      </w:r>
      <w:r>
        <w:rPr>
          <w:b/>
          <w:sz w:val="22"/>
          <w:szCs w:val="22"/>
        </w:rPr>
        <w:t>απόλυση ενός συναδέλφου</w:t>
      </w:r>
      <w:r>
        <w:rPr>
          <w:sz w:val="22"/>
          <w:szCs w:val="22"/>
        </w:rPr>
        <w:t xml:space="preserve"> και η </w:t>
      </w:r>
      <w:r>
        <w:rPr>
          <w:b/>
          <w:sz w:val="22"/>
          <w:szCs w:val="22"/>
        </w:rPr>
        <w:t>παράταση της ομηρίας</w:t>
      </w:r>
      <w:r>
        <w:rPr>
          <w:sz w:val="22"/>
          <w:szCs w:val="22"/>
        </w:rPr>
        <w:t xml:space="preserve"> για τους υπόλοιπους για 4 μήνες.</w:t>
      </w:r>
    </w:p>
    <w:p w:rsidR="0089181F" w:rsidRDefault="00B910A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Τελικά οι προθέσεις της κυβέρνησης  δεν είναι η μον</w:t>
      </w:r>
      <w:r>
        <w:rPr>
          <w:sz w:val="22"/>
          <w:szCs w:val="22"/>
        </w:rPr>
        <w:t xml:space="preserve">ιμοποίηση των  </w:t>
      </w:r>
      <w:r>
        <w:rPr>
          <w:b/>
          <w:sz w:val="22"/>
          <w:szCs w:val="22"/>
        </w:rPr>
        <w:t>ΗΡΩΩΝ</w:t>
      </w:r>
      <w:r>
        <w:rPr>
          <w:sz w:val="22"/>
          <w:szCs w:val="22"/>
        </w:rPr>
        <w:t xml:space="preserve"> αλλά η συνέχιση της ομηρίας .</w:t>
      </w:r>
    </w:p>
    <w:p w:rsidR="0089181F" w:rsidRDefault="00B910A0" w:rsidP="00B910A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ΦΤΑΝΕΙ ΠΙΑ Η ΚΟΡΟΙΔΙΑ - ΦΤΑΝΕΙ ΠΙΑ Ο ΕΜΠΑΙΓΜΟΣ</w:t>
      </w:r>
    </w:p>
    <w:p w:rsidR="0089181F" w:rsidRDefault="00B910A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Στο Ιπποκράτειο υπάρχουν </w:t>
      </w:r>
      <w:r>
        <w:rPr>
          <w:b/>
          <w:sz w:val="22"/>
          <w:szCs w:val="22"/>
        </w:rPr>
        <w:t>τεράστια οργανικά κενά όλων των ειδικοτήτων</w:t>
      </w:r>
      <w:r>
        <w:rPr>
          <w:sz w:val="22"/>
          <w:szCs w:val="22"/>
        </w:rPr>
        <w:t>. Πάνω από το   30-35% σε όλους τους κλάδους. Ενδεικτικά αναφέρουμε στην νοσηλευτική υπηρε</w:t>
      </w:r>
      <w:r>
        <w:rPr>
          <w:sz w:val="22"/>
          <w:szCs w:val="22"/>
        </w:rPr>
        <w:t>σία πάνω από 300 κενές οργανικές θέσεις , στην διοικητική υπηρεσία 50 κενές οργανικές, στα παραϊατρικά πάνω από 50 κενές οργανικές θέσεις.</w:t>
      </w:r>
    </w:p>
    <w:p w:rsidR="0089181F" w:rsidRDefault="00B910A0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Υπηρετούν με </w:t>
      </w:r>
      <w:r>
        <w:rPr>
          <w:b/>
          <w:sz w:val="22"/>
          <w:szCs w:val="22"/>
        </w:rPr>
        <w:t>ελαστικές μορφές εργασίας (επικουρικοί, ΟΑΕΔ)</w:t>
      </w:r>
      <w:r>
        <w:rPr>
          <w:sz w:val="22"/>
          <w:szCs w:val="22"/>
        </w:rPr>
        <w:t xml:space="preserve"> </w:t>
      </w:r>
      <w:r w:rsidR="00DC0282">
        <w:rPr>
          <w:sz w:val="22"/>
          <w:szCs w:val="22"/>
        </w:rPr>
        <w:t xml:space="preserve">80 </w:t>
      </w:r>
      <w:r>
        <w:rPr>
          <w:sz w:val="22"/>
          <w:szCs w:val="22"/>
        </w:rPr>
        <w:t>συνάδελφοι οι οποίοι καλύπτουν πάγιες και διαρκείς ανά</w:t>
      </w:r>
      <w:r>
        <w:rPr>
          <w:sz w:val="22"/>
          <w:szCs w:val="22"/>
        </w:rPr>
        <w:t xml:space="preserve">γκες. Είναι εκπαιδευμένοι , είναι απαραίτητοι για την λειτουργία του Νοσοκομείου. Η ΑΝΑΓΝΩΡΙΣΗ ΤΗΣ ΠΟΛΥΤΙΜΗΣ  ΠΡΟΣΦΟΡΑΣ ΤΟΥΣ ΟΛΟ ΤΟ ΔΙΑΣΤΗΜΑ ΑΛΛΑ ΚΑΙ ΚΑΤΑ ΤΗΝ ΔΙΑΡΚΕΙΑ  ΤΗΣ ΠΑΝΔΗΜΙΑΣ </w:t>
      </w:r>
      <w:r>
        <w:rPr>
          <w:b/>
          <w:sz w:val="22"/>
          <w:szCs w:val="22"/>
        </w:rPr>
        <w:t>, ΘΑ ΜΕΙΝΕΙ ΣΤΑ ΧΕΙΡΟΚΡΟΤΗΜΑΤΑ!!!!!!!!!</w:t>
      </w:r>
    </w:p>
    <w:p w:rsidR="0089181F" w:rsidRDefault="00B910A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Είναι γνωστό πλέον σε όλους, ότι </w:t>
      </w:r>
      <w:r>
        <w:rPr>
          <w:sz w:val="22"/>
          <w:szCs w:val="22"/>
        </w:rPr>
        <w:t xml:space="preserve">οι εργαζόμενοι στα νοσοκομεία δεν είναι ενταγμένοι στα </w:t>
      </w:r>
      <w:r>
        <w:rPr>
          <w:b/>
          <w:sz w:val="22"/>
          <w:szCs w:val="22"/>
        </w:rPr>
        <w:t>Βαρέα και Ανθυγιεινά</w:t>
      </w:r>
      <w:r>
        <w:rPr>
          <w:sz w:val="22"/>
          <w:szCs w:val="22"/>
        </w:rPr>
        <w:t xml:space="preserve">, οι οποίοι πέραν του </w:t>
      </w:r>
      <w:proofErr w:type="spellStart"/>
      <w:r>
        <w:rPr>
          <w:sz w:val="22"/>
          <w:szCs w:val="22"/>
        </w:rPr>
        <w:t>κορωνοιού</w:t>
      </w:r>
      <w:proofErr w:type="spellEnd"/>
      <w:r>
        <w:rPr>
          <w:sz w:val="22"/>
          <w:szCs w:val="22"/>
        </w:rPr>
        <w:t xml:space="preserve"> είναι εκτεθειμένοι  και σε άλλα λοιμώδη νοσήματα (Ηπατίτιδα, Φυματίωση ,</w:t>
      </w:r>
      <w:r>
        <w:rPr>
          <w:sz w:val="22"/>
          <w:szCs w:val="22"/>
          <w:lang w:val="en-US"/>
        </w:rPr>
        <w:t>AIDS</w:t>
      </w:r>
      <w:r>
        <w:rPr>
          <w:sz w:val="22"/>
          <w:szCs w:val="22"/>
        </w:rPr>
        <w:t xml:space="preserve"> κλπ). Ζητάμε την ένταξη μας χωρίς καμία οικονομική επιβάρυνση στις εισφο</w:t>
      </w:r>
      <w:r>
        <w:rPr>
          <w:sz w:val="22"/>
          <w:szCs w:val="22"/>
        </w:rPr>
        <w:t>ρές και στην αναγνώριση του ασφαλιστικού βίου.</w:t>
      </w:r>
    </w:p>
    <w:p w:rsidR="0089181F" w:rsidRDefault="00B910A0">
      <w:pPr>
        <w:widowControl w:val="0"/>
        <w:jc w:val="both"/>
      </w:pPr>
      <w:r>
        <w:rPr>
          <w:sz w:val="22"/>
          <w:szCs w:val="22"/>
        </w:rPr>
        <w:t xml:space="preserve">Στο </w:t>
      </w:r>
      <w:r>
        <w:rPr>
          <w:b/>
          <w:bCs/>
          <w:sz w:val="22"/>
          <w:szCs w:val="22"/>
        </w:rPr>
        <w:t>Ν. 4690/2020 με το άρθρο 49 κυρώθηκε η Δωρεά του Ιδρύματος Νιάρχου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Το νοσοκομείο μας δεν συμπεριλαμβάνεται στους δικαιούχους, αν και ήταν νοσοκομείο </w:t>
      </w:r>
      <w:r w:rsidR="00DC0282">
        <w:rPr>
          <w:sz w:val="22"/>
          <w:szCs w:val="22"/>
        </w:rPr>
        <w:t xml:space="preserve">αναφοράς </w:t>
      </w:r>
      <w:r>
        <w:rPr>
          <w:sz w:val="22"/>
          <w:szCs w:val="22"/>
        </w:rPr>
        <w:t xml:space="preserve"> για παιδιατρικά – </w:t>
      </w:r>
      <w:proofErr w:type="spellStart"/>
      <w:r>
        <w:rPr>
          <w:sz w:val="22"/>
          <w:szCs w:val="22"/>
        </w:rPr>
        <w:t>νεογνολογικά</w:t>
      </w:r>
      <w:proofErr w:type="spellEnd"/>
      <w:r>
        <w:rPr>
          <w:sz w:val="22"/>
          <w:szCs w:val="22"/>
        </w:rPr>
        <w:t xml:space="preserve"> και μαιευτικά περιστατικά </w:t>
      </w:r>
      <w:proofErr w:type="spellStart"/>
      <w:r>
        <w:rPr>
          <w:b/>
          <w:bCs/>
          <w:sz w:val="22"/>
          <w:szCs w:val="22"/>
          <w:lang w:val="en-US"/>
        </w:rPr>
        <w:t>Covid</w:t>
      </w:r>
      <w:proofErr w:type="spellEnd"/>
      <w:r>
        <w:rPr>
          <w:b/>
          <w:bCs/>
          <w:sz w:val="22"/>
          <w:szCs w:val="22"/>
        </w:rPr>
        <w:t>-19.</w:t>
      </w:r>
      <w:r>
        <w:rPr>
          <w:sz w:val="22"/>
          <w:szCs w:val="22"/>
        </w:rPr>
        <w:t xml:space="preserve">Συνάδελφοι που προσέφεραν στην πρώτη γραμμή της πανδημίας  νοιώθουν για ακόμη μία φορά </w:t>
      </w:r>
      <w:r>
        <w:rPr>
          <w:b/>
          <w:sz w:val="22"/>
          <w:szCs w:val="22"/>
        </w:rPr>
        <w:t>«</w:t>
      </w:r>
      <w:r>
        <w:rPr>
          <w:b/>
          <w:bCs/>
          <w:sz w:val="22"/>
          <w:szCs w:val="22"/>
        </w:rPr>
        <w:t>απογοήτευση</w:t>
      </w:r>
      <w:r>
        <w:rPr>
          <w:b/>
          <w:bCs/>
          <w:sz w:val="22"/>
          <w:szCs w:val="22"/>
        </w:rPr>
        <w:t>».</w:t>
      </w:r>
    </w:p>
    <w:p w:rsidR="0089181F" w:rsidRDefault="00B910A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Υπάρχει και η νέα Δωρεά του Ιδρύματος Νιάρχου για την δημιουργία </w:t>
      </w:r>
      <w:r>
        <w:rPr>
          <w:b/>
          <w:sz w:val="22"/>
          <w:szCs w:val="22"/>
        </w:rPr>
        <w:t>30 κρεβατιών ΜΕΘ</w:t>
      </w:r>
      <w:r>
        <w:rPr>
          <w:sz w:val="22"/>
          <w:szCs w:val="22"/>
        </w:rPr>
        <w:t>.</w:t>
      </w:r>
    </w:p>
    <w:p w:rsidR="0089181F" w:rsidRDefault="00B910A0">
      <w:pPr>
        <w:widowControl w:val="0"/>
        <w:jc w:val="both"/>
        <w:rPr>
          <w:rFonts w:ascii="Trebuchet MS" w:hAnsi="Trebuchet MS"/>
          <w:color w:val="45494C"/>
          <w:sz w:val="22"/>
          <w:szCs w:val="22"/>
          <w:highlight w:val="white"/>
        </w:rPr>
      </w:pPr>
      <w:r>
        <w:rPr>
          <w:sz w:val="22"/>
          <w:szCs w:val="22"/>
        </w:rPr>
        <w:t>Δημιουργούνται εύλογα ερωτήματα: με ποιο μακροπρόθεσμο  σχεδιασμό! θα συνεχιστεί το ράβε-ξήλωνε με συχνές μετακινήσεις κλινικών!  οι κλινικές που μετακόμισαν για τις ανάγ</w:t>
      </w:r>
      <w:r>
        <w:rPr>
          <w:sz w:val="22"/>
          <w:szCs w:val="22"/>
        </w:rPr>
        <w:t>κες της πανδημίας πότε θα επιστρέψουν στην κανονικότητα! με τι προσωπικό θα λειτουργήσουν</w:t>
      </w:r>
    </w:p>
    <w:p w:rsidR="0089181F" w:rsidRDefault="00B910A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οι νέες κλίνες ΜΕΘ! Εις βάρος ποιον υπηρεσιών γίνονται οι σχεδιασμοί!!!</w:t>
      </w:r>
    </w:p>
    <w:p w:rsidR="0089181F" w:rsidRDefault="0089181F">
      <w:pPr>
        <w:widowControl w:val="0"/>
        <w:jc w:val="both"/>
        <w:rPr>
          <w:sz w:val="22"/>
          <w:szCs w:val="22"/>
        </w:rPr>
      </w:pPr>
    </w:p>
    <w:p w:rsidR="0089181F" w:rsidRDefault="00B910A0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</w:pPr>
      <w:r>
        <w:rPr>
          <w:sz w:val="22"/>
          <w:szCs w:val="22"/>
        </w:rPr>
        <w:t xml:space="preserve">Το Σωματείο Εργαζομένων του Ιπποκράτειου ΓΝΘ στα πλαίσια της κλιμάκωσης των αγώνων </w:t>
      </w:r>
      <w:r>
        <w:rPr>
          <w:b/>
          <w:sz w:val="22"/>
          <w:szCs w:val="22"/>
        </w:rPr>
        <w:t xml:space="preserve">προκήρυξε </w:t>
      </w:r>
      <w:r>
        <w:rPr>
          <w:b/>
          <w:sz w:val="22"/>
          <w:szCs w:val="22"/>
        </w:rPr>
        <w:t xml:space="preserve">3ΩΡΗ στάση εργασία (08.00-11.00πμ) για την ΠΕΜΠΤΗ 11-6-2020 για ΟΛΟΥΣ ΤΟΥΣ ΕΡΓΑΖΟΜΕΝΟΥΣ και συγκέντρωση στον </w:t>
      </w:r>
      <w:proofErr w:type="spellStart"/>
      <w:r>
        <w:rPr>
          <w:b/>
          <w:sz w:val="22"/>
          <w:szCs w:val="22"/>
        </w:rPr>
        <w:t>αύλιο</w:t>
      </w:r>
      <w:proofErr w:type="spellEnd"/>
      <w:r>
        <w:rPr>
          <w:b/>
          <w:sz w:val="22"/>
          <w:szCs w:val="22"/>
        </w:rPr>
        <w:t xml:space="preserve"> χώρο του νοσοκομείου</w:t>
      </w:r>
      <w:r>
        <w:rPr>
          <w:sz w:val="22"/>
          <w:szCs w:val="22"/>
        </w:rPr>
        <w:t xml:space="preserve">.  </w:t>
      </w:r>
    </w:p>
    <w:p w:rsidR="0089181F" w:rsidRDefault="00B910A0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ΟΧΙ ΣΤΟΝ </w:t>
      </w:r>
      <w:r>
        <w:rPr>
          <w:sz w:val="22"/>
          <w:szCs w:val="22"/>
          <w:u w:val="single"/>
        </w:rPr>
        <w:t>ΕΜΠΑΙΓΜΟ</w:t>
      </w:r>
      <w:r>
        <w:rPr>
          <w:sz w:val="22"/>
          <w:szCs w:val="22"/>
        </w:rPr>
        <w:t xml:space="preserve"> ΤΩΝ 27 ΕΠΙΚΟΥΡΙΚΩΝ</w:t>
      </w:r>
    </w:p>
    <w:p w:rsidR="0089181F" w:rsidRDefault="00B910A0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ΑΜΕΣΗ ΕΠΑΝΑΠΡΟΣΛΗΨΗ ΤΟΥ  </w:t>
      </w:r>
      <w:r>
        <w:rPr>
          <w:b/>
          <w:sz w:val="22"/>
          <w:szCs w:val="22"/>
          <w:u w:val="single"/>
        </w:rPr>
        <w:t>ΑΠΩΛΗΜΕΝΟΥ ΣΥΝΑΔΕΛΦΟΥ</w:t>
      </w:r>
    </w:p>
    <w:p w:rsidR="0089181F" w:rsidRDefault="00B910A0">
      <w:pPr>
        <w:ind w:left="-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ΑΜΕΣΗ ΠΑΡΑΤΑΣΗ ΤΩΝ ΣΥΜΒΑΣΕΩΝ ΓΙΑ </w:t>
      </w:r>
      <w:r>
        <w:rPr>
          <w:sz w:val="22"/>
          <w:szCs w:val="22"/>
        </w:rPr>
        <w:t>ΤΟΥΛΑΧΙΣΤΩΝ 12 ΜΗΝΕΣ</w:t>
      </w:r>
    </w:p>
    <w:p w:rsidR="0089181F" w:rsidRDefault="00B910A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Διεκδικούμε:</w:t>
      </w:r>
    </w:p>
    <w:p w:rsidR="0089181F" w:rsidRDefault="00B910A0">
      <w:pPr>
        <w:pStyle w:val="ac"/>
        <w:numPr>
          <w:ilvl w:val="0"/>
          <w:numId w:val="1"/>
        </w:numPr>
        <w:tabs>
          <w:tab w:val="left" w:pos="1419"/>
          <w:tab w:val="center" w:pos="5103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ΠΡΟΣΛΗΨΕΙΣ ΜΟΝΙΜΟΥ ΠΡΟΣΩΠΙΚΟΥ( όλων των κλάδων)            </w:t>
      </w:r>
    </w:p>
    <w:p w:rsidR="00FF185C" w:rsidRDefault="00B910A0" w:rsidP="00FF185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ΜΟΝΙΜΟΠΟΙΗΣΗ ΟΛΩΝ ΤΩΝ ΣΥΜΒΑΣΙΟΥΧΩΝ ( </w:t>
      </w:r>
      <w:proofErr w:type="spellStart"/>
      <w:r>
        <w:rPr>
          <w:rFonts w:ascii="Times New Roman" w:hAnsi="Times New Roman"/>
          <w:b/>
        </w:rPr>
        <w:t>επικουρικοι</w:t>
      </w:r>
      <w:proofErr w:type="spellEnd"/>
      <w:r>
        <w:rPr>
          <w:rFonts w:ascii="Times New Roman" w:hAnsi="Times New Roman"/>
          <w:b/>
        </w:rPr>
        <w:t>-ΟΑΕΔ)</w:t>
      </w:r>
    </w:p>
    <w:p w:rsidR="0089181F" w:rsidRPr="00FF185C" w:rsidRDefault="00B910A0" w:rsidP="00FF185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FF185C">
        <w:rPr>
          <w:rFonts w:ascii="Times New Roman" w:hAnsi="Times New Roman"/>
          <w:b/>
        </w:rPr>
        <w:t>ΕΝΤΑΞΗ ΣΤΑ ΒΑΕ (χωρίς οικονομική επιβάρυνση στις εισφορές )</w:t>
      </w:r>
    </w:p>
    <w:sectPr w:rsidR="0089181F" w:rsidRPr="00FF185C" w:rsidSect="0089181F">
      <w:pgSz w:w="11906" w:h="16838"/>
      <w:pgMar w:top="1440" w:right="1800" w:bottom="1440" w:left="180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fault -">
    <w:charset w:val="A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041E"/>
    <w:multiLevelType w:val="multilevel"/>
    <w:tmpl w:val="28DE1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D6F6A"/>
    <w:multiLevelType w:val="multilevel"/>
    <w:tmpl w:val="134457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181F"/>
    <w:rsid w:val="0089181F"/>
    <w:rsid w:val="00B910A0"/>
    <w:rsid w:val="00DC0282"/>
    <w:rsid w:val="00FF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CD"/>
    <w:rPr>
      <w:rFonts w:ascii="Times New Roman" w:eastAsia="Times New Roman" w:hAnsi="Times New Roman"/>
      <w:color w:val="00000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Char"/>
    <w:uiPriority w:val="99"/>
    <w:qFormat/>
    <w:rsid w:val="00D42A0E"/>
    <w:pPr>
      <w:spacing w:beforeAutospacing="1" w:after="254"/>
      <w:outlineLvl w:val="0"/>
    </w:pPr>
    <w:rPr>
      <w:rFonts w:ascii="default -" w:eastAsia="Calibri" w:hAnsi="default -"/>
      <w:color w:val="494949"/>
      <w:sz w:val="51"/>
      <w:szCs w:val="51"/>
    </w:rPr>
  </w:style>
  <w:style w:type="paragraph" w:customStyle="1" w:styleId="Heading2">
    <w:name w:val="Heading 2"/>
    <w:basedOn w:val="a"/>
    <w:link w:val="2Char"/>
    <w:uiPriority w:val="99"/>
    <w:qFormat/>
    <w:rsid w:val="00D42A0E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kern w:val="0"/>
      <w:sz w:val="26"/>
      <w:szCs w:val="26"/>
    </w:rPr>
  </w:style>
  <w:style w:type="paragraph" w:customStyle="1" w:styleId="Heading3">
    <w:name w:val="Heading 3"/>
    <w:basedOn w:val="a"/>
    <w:link w:val="3Char"/>
    <w:uiPriority w:val="99"/>
    <w:qFormat/>
    <w:rsid w:val="00D42A0E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kern w:val="0"/>
    </w:rPr>
  </w:style>
  <w:style w:type="character" w:customStyle="1" w:styleId="1Char">
    <w:name w:val="Επικεφαλίδα 1 Char"/>
    <w:basedOn w:val="a0"/>
    <w:link w:val="Heading1"/>
    <w:uiPriority w:val="99"/>
    <w:qFormat/>
    <w:rsid w:val="00D42A0E"/>
    <w:rPr>
      <w:rFonts w:ascii="default -" w:hAnsi="default -" w:cs="Times New Roman"/>
      <w:color w:val="494949"/>
      <w:kern w:val="2"/>
      <w:sz w:val="51"/>
      <w:szCs w:val="51"/>
      <w:lang w:eastAsia="el-GR"/>
    </w:rPr>
  </w:style>
  <w:style w:type="character" w:customStyle="1" w:styleId="2Char">
    <w:name w:val="Επικεφαλίδα 2 Char"/>
    <w:basedOn w:val="a0"/>
    <w:link w:val="Heading2"/>
    <w:uiPriority w:val="99"/>
    <w:qFormat/>
    <w:rsid w:val="00D42A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Char">
    <w:name w:val="Επικεφαλίδα 3 Char"/>
    <w:basedOn w:val="a0"/>
    <w:link w:val="Heading3"/>
    <w:uiPriority w:val="99"/>
    <w:qFormat/>
    <w:rsid w:val="00D42A0E"/>
    <w:rPr>
      <w:rFonts w:ascii="Cambria" w:hAnsi="Cambria" w:cs="Times New Roman"/>
      <w:b/>
      <w:bCs/>
      <w:color w:val="4F81BD"/>
    </w:rPr>
  </w:style>
  <w:style w:type="character" w:customStyle="1" w:styleId="Char">
    <w:name w:val="Τίτλος Char"/>
    <w:basedOn w:val="a0"/>
    <w:link w:val="a3"/>
    <w:uiPriority w:val="10"/>
    <w:qFormat/>
    <w:rsid w:val="00D42A0E"/>
    <w:rPr>
      <w:rFonts w:ascii="Verdana" w:eastAsia="Times New Roman" w:hAnsi="Verdana"/>
      <w:b/>
      <w:bCs/>
      <w:kern w:val="2"/>
      <w:sz w:val="32"/>
      <w:szCs w:val="32"/>
    </w:rPr>
  </w:style>
  <w:style w:type="character" w:customStyle="1" w:styleId="Char1">
    <w:name w:val="Κείμενο πλαισίου Char1"/>
    <w:basedOn w:val="a0"/>
    <w:link w:val="a4"/>
    <w:uiPriority w:val="11"/>
    <w:qFormat/>
    <w:rsid w:val="00D42A0E"/>
    <w:rPr>
      <w:rFonts w:ascii="Verdana" w:eastAsia="Times New Roman" w:hAnsi="Verdana"/>
      <w:sz w:val="24"/>
      <w:szCs w:val="24"/>
    </w:rPr>
  </w:style>
  <w:style w:type="character" w:styleId="a5">
    <w:name w:val="Strong"/>
    <w:basedOn w:val="a0"/>
    <w:uiPriority w:val="99"/>
    <w:qFormat/>
    <w:rsid w:val="00D42A0E"/>
    <w:rPr>
      <w:rFonts w:cs="Times New Roman"/>
      <w:b/>
      <w:bCs/>
    </w:rPr>
  </w:style>
  <w:style w:type="character" w:customStyle="1" w:styleId="Char0">
    <w:name w:val="Κείμενο πλαισίου Char"/>
    <w:basedOn w:val="a0"/>
    <w:link w:val="Header"/>
    <w:uiPriority w:val="99"/>
    <w:semiHidden/>
    <w:qFormat/>
    <w:rsid w:val="002F6A6B"/>
    <w:rPr>
      <w:rFonts w:ascii="Tahoma" w:eastAsia="Times New Roman" w:hAnsi="Tahoma" w:cs="Tahoma"/>
      <w:color w:val="000000"/>
      <w:kern w:val="2"/>
      <w:sz w:val="16"/>
      <w:szCs w:val="16"/>
    </w:rPr>
  </w:style>
  <w:style w:type="character" w:customStyle="1" w:styleId="ListLabel1">
    <w:name w:val="ListLabel 1"/>
    <w:qFormat/>
    <w:rsid w:val="00974E91"/>
    <w:rPr>
      <w:rFonts w:eastAsia="Times New Roman" w:cs="Times New Roman"/>
    </w:rPr>
  </w:style>
  <w:style w:type="character" w:customStyle="1" w:styleId="ListLabel2">
    <w:name w:val="ListLabel 2"/>
    <w:qFormat/>
    <w:rsid w:val="00974E91"/>
    <w:rPr>
      <w:rFonts w:cs="Courier New"/>
    </w:rPr>
  </w:style>
  <w:style w:type="character" w:customStyle="1" w:styleId="ListLabel3">
    <w:name w:val="ListLabel 3"/>
    <w:qFormat/>
    <w:rsid w:val="00974E91"/>
    <w:rPr>
      <w:rFonts w:cs="Courier New"/>
    </w:rPr>
  </w:style>
  <w:style w:type="character" w:customStyle="1" w:styleId="ListLabel4">
    <w:name w:val="ListLabel 4"/>
    <w:qFormat/>
    <w:rsid w:val="00974E91"/>
    <w:rPr>
      <w:rFonts w:cs="Courier New"/>
    </w:rPr>
  </w:style>
  <w:style w:type="character" w:customStyle="1" w:styleId="ListLabel5">
    <w:name w:val="ListLabel 5"/>
    <w:qFormat/>
    <w:rsid w:val="00974E91"/>
    <w:rPr>
      <w:rFonts w:eastAsia="Times New Roman" w:cs="Times New Roman"/>
    </w:rPr>
  </w:style>
  <w:style w:type="character" w:customStyle="1" w:styleId="ListLabel6">
    <w:name w:val="ListLabel 6"/>
    <w:qFormat/>
    <w:rsid w:val="00974E91"/>
    <w:rPr>
      <w:rFonts w:cs="Courier New"/>
    </w:rPr>
  </w:style>
  <w:style w:type="character" w:customStyle="1" w:styleId="ListLabel7">
    <w:name w:val="ListLabel 7"/>
    <w:qFormat/>
    <w:rsid w:val="00974E91"/>
    <w:rPr>
      <w:rFonts w:cs="Courier New"/>
    </w:rPr>
  </w:style>
  <w:style w:type="character" w:customStyle="1" w:styleId="ListLabel8">
    <w:name w:val="ListLabel 8"/>
    <w:qFormat/>
    <w:rsid w:val="00974E91"/>
    <w:rPr>
      <w:rFonts w:cs="Courier New"/>
    </w:rPr>
  </w:style>
  <w:style w:type="character" w:customStyle="1" w:styleId="Char2">
    <w:name w:val="Κεφαλίδα Char"/>
    <w:basedOn w:val="a0"/>
    <w:link w:val="Footer"/>
    <w:uiPriority w:val="99"/>
    <w:semiHidden/>
    <w:qFormat/>
    <w:rsid w:val="005F24A9"/>
    <w:rPr>
      <w:rFonts w:ascii="Times New Roman" w:eastAsia="Times New Roman" w:hAnsi="Times New Roman"/>
      <w:color w:val="000000"/>
      <w:kern w:val="2"/>
    </w:rPr>
  </w:style>
  <w:style w:type="character" w:customStyle="1" w:styleId="Char3">
    <w:name w:val="Υποσέλιδο Char"/>
    <w:basedOn w:val="a0"/>
    <w:uiPriority w:val="99"/>
    <w:semiHidden/>
    <w:qFormat/>
    <w:rsid w:val="005F24A9"/>
    <w:rPr>
      <w:rFonts w:ascii="Times New Roman" w:eastAsia="Times New Roman" w:hAnsi="Times New Roman"/>
      <w:color w:val="000000"/>
      <w:kern w:val="2"/>
    </w:rPr>
  </w:style>
  <w:style w:type="paragraph" w:customStyle="1" w:styleId="a6">
    <w:name w:val="Επικεφαλίδα"/>
    <w:basedOn w:val="a"/>
    <w:next w:val="a7"/>
    <w:qFormat/>
    <w:rsid w:val="00974E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974E91"/>
    <w:pPr>
      <w:spacing w:after="140" w:line="288" w:lineRule="auto"/>
    </w:pPr>
  </w:style>
  <w:style w:type="paragraph" w:styleId="a8">
    <w:name w:val="List"/>
    <w:basedOn w:val="a7"/>
    <w:rsid w:val="00974E91"/>
    <w:rPr>
      <w:rFonts w:cs="Arial"/>
    </w:rPr>
  </w:style>
  <w:style w:type="paragraph" w:customStyle="1" w:styleId="Caption">
    <w:name w:val="Caption"/>
    <w:basedOn w:val="a"/>
    <w:qFormat/>
    <w:rsid w:val="00974E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974E91"/>
    <w:pPr>
      <w:suppressLineNumbers/>
    </w:pPr>
    <w:rPr>
      <w:rFonts w:cs="Arial"/>
    </w:rPr>
  </w:style>
  <w:style w:type="paragraph" w:styleId="aa">
    <w:name w:val="caption"/>
    <w:basedOn w:val="a"/>
    <w:uiPriority w:val="99"/>
    <w:qFormat/>
    <w:rsid w:val="00D42A0E"/>
    <w:pPr>
      <w:spacing w:after="200"/>
    </w:pPr>
    <w:rPr>
      <w:rFonts w:ascii="Calibri" w:eastAsia="Calibri" w:hAnsi="Calibri"/>
      <w:b/>
      <w:bCs/>
      <w:color w:val="4F81BD"/>
      <w:kern w:val="0"/>
      <w:sz w:val="18"/>
      <w:szCs w:val="18"/>
      <w:lang w:eastAsia="en-US"/>
    </w:rPr>
  </w:style>
  <w:style w:type="paragraph" w:styleId="a3">
    <w:name w:val="Title"/>
    <w:basedOn w:val="a"/>
    <w:link w:val="Char"/>
    <w:uiPriority w:val="10"/>
    <w:qFormat/>
    <w:rsid w:val="00D42A0E"/>
    <w:pPr>
      <w:spacing w:before="240" w:after="60"/>
      <w:jc w:val="center"/>
      <w:outlineLvl w:val="0"/>
    </w:pPr>
    <w:rPr>
      <w:rFonts w:ascii="Verdana" w:hAnsi="Verdana"/>
      <w:b/>
      <w:bCs/>
      <w:color w:val="00000A"/>
      <w:sz w:val="32"/>
      <w:szCs w:val="32"/>
      <w:lang w:eastAsia="en-US"/>
    </w:rPr>
  </w:style>
  <w:style w:type="paragraph" w:styleId="ab">
    <w:name w:val="Subtitle"/>
    <w:basedOn w:val="a"/>
    <w:uiPriority w:val="11"/>
    <w:qFormat/>
    <w:rsid w:val="00D42A0E"/>
    <w:pPr>
      <w:spacing w:after="60"/>
      <w:jc w:val="center"/>
      <w:outlineLvl w:val="1"/>
    </w:pPr>
    <w:rPr>
      <w:rFonts w:ascii="Verdana" w:hAnsi="Verdana"/>
      <w:color w:val="00000A"/>
      <w:kern w:val="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D42A0E"/>
    <w:pPr>
      <w:spacing w:after="200" w:line="276" w:lineRule="auto"/>
      <w:ind w:left="720"/>
      <w:contextualSpacing/>
    </w:pPr>
    <w:rPr>
      <w:rFonts w:ascii="Calibri" w:eastAsia="Calibri" w:hAnsi="Calibri"/>
      <w:color w:val="00000A"/>
      <w:kern w:val="0"/>
      <w:sz w:val="22"/>
      <w:szCs w:val="22"/>
      <w:lang w:eastAsia="en-US"/>
    </w:rPr>
  </w:style>
  <w:style w:type="paragraph" w:styleId="a4">
    <w:name w:val="Balloon Text"/>
    <w:basedOn w:val="a"/>
    <w:link w:val="Char1"/>
    <w:uiPriority w:val="99"/>
    <w:semiHidden/>
    <w:unhideWhenUsed/>
    <w:qFormat/>
    <w:rsid w:val="002F6A6B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Char0"/>
    <w:uiPriority w:val="99"/>
    <w:semiHidden/>
    <w:unhideWhenUsed/>
    <w:rsid w:val="005F24A9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Char2"/>
    <w:uiPriority w:val="99"/>
    <w:semiHidden/>
    <w:unhideWhenUsed/>
    <w:rsid w:val="005F24A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</dc:creator>
  <cp:lastModifiedBy>MyPc</cp:lastModifiedBy>
  <cp:revision>4</cp:revision>
  <cp:lastPrinted>2020-06-09T08:49:00Z</cp:lastPrinted>
  <dcterms:created xsi:type="dcterms:W3CDTF">2020-06-09T08:48:00Z</dcterms:created>
  <dcterms:modified xsi:type="dcterms:W3CDTF">2020-06-09T08:51:00Z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