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2E2D0D" w:rsidRDefault="00DE6DBE" w:rsidP="002E2D0D">
      <w:pPr>
        <w:spacing w:line="360" w:lineRule="auto"/>
        <w:contextualSpacing/>
        <w:jc w:val="right"/>
      </w:pPr>
      <w:r w:rsidRPr="002E2D0D">
        <w:t xml:space="preserve">ΑΘΗΝΑ </w:t>
      </w:r>
      <w:r w:rsidR="008572FA" w:rsidRPr="002E2D0D">
        <w:t xml:space="preserve"> </w:t>
      </w:r>
      <w:r w:rsidR="002E2D0D">
        <w:t>23/4/2019</w:t>
      </w:r>
    </w:p>
    <w:p w:rsidR="002E2D0D" w:rsidRDefault="00DE6DBE" w:rsidP="002E2D0D">
      <w:pPr>
        <w:spacing w:line="360" w:lineRule="auto"/>
        <w:contextualSpacing/>
        <w:jc w:val="right"/>
      </w:pPr>
      <w:r w:rsidRPr="002E2D0D">
        <w:t>ΑΡ. ΠΡΩΤ.</w:t>
      </w:r>
      <w:r w:rsidR="000602ED" w:rsidRPr="002E2D0D">
        <w:t>:</w:t>
      </w:r>
      <w:r w:rsidR="002E2D0D">
        <w:t xml:space="preserve"> 1575</w:t>
      </w:r>
    </w:p>
    <w:p w:rsidR="002E2D0D" w:rsidRDefault="002E2D0D" w:rsidP="002E2D0D">
      <w:pPr>
        <w:spacing w:line="360" w:lineRule="auto"/>
        <w:contextualSpacing/>
        <w:jc w:val="right"/>
      </w:pPr>
    </w:p>
    <w:p w:rsidR="00C034AC" w:rsidRPr="007A5260" w:rsidRDefault="002E2D0D" w:rsidP="002E2D0D">
      <w:pPr>
        <w:spacing w:line="360" w:lineRule="auto"/>
        <w:contextualSpacing/>
        <w:jc w:val="center"/>
        <w:rPr>
          <w:b/>
          <w:u w:val="single"/>
        </w:rPr>
      </w:pPr>
      <w:r w:rsidRPr="007A5260">
        <w:rPr>
          <w:b/>
          <w:u w:val="single"/>
        </w:rPr>
        <w:t>ΔΕΛΤΙΟ ΤΥΠΟΥ</w:t>
      </w:r>
    </w:p>
    <w:p w:rsidR="007A5260" w:rsidRPr="00B4294D" w:rsidRDefault="007A5260" w:rsidP="002E2D0D">
      <w:pPr>
        <w:spacing w:line="360" w:lineRule="auto"/>
        <w:contextualSpacing/>
        <w:jc w:val="center"/>
        <w:rPr>
          <w:b/>
        </w:rPr>
      </w:pPr>
      <w:r>
        <w:rPr>
          <w:b/>
        </w:rPr>
        <w:t>ΠΡΩΤΟΜΑΓΙΑ 2019</w:t>
      </w:r>
    </w:p>
    <w:p w:rsidR="00B4294D" w:rsidRDefault="00B4294D" w:rsidP="002E2D0D">
      <w:pPr>
        <w:spacing w:line="360" w:lineRule="auto"/>
        <w:contextualSpacing/>
        <w:jc w:val="center"/>
        <w:rPr>
          <w:b/>
        </w:rPr>
      </w:pPr>
      <w:r>
        <w:rPr>
          <w:b/>
        </w:rPr>
        <w:t xml:space="preserve">Απεργιακή κινητοποίηση </w:t>
      </w:r>
    </w:p>
    <w:p w:rsidR="00B4294D" w:rsidRPr="00B4294D" w:rsidRDefault="00B4294D" w:rsidP="002E2D0D">
      <w:pPr>
        <w:spacing w:line="360" w:lineRule="auto"/>
        <w:contextualSpacing/>
        <w:jc w:val="center"/>
        <w:rPr>
          <w:b/>
        </w:rPr>
      </w:pPr>
      <w:r>
        <w:rPr>
          <w:b/>
        </w:rPr>
        <w:t>Πλατεία Κλαυθμώνος 11.00πμ</w:t>
      </w:r>
    </w:p>
    <w:p w:rsidR="00654B9D" w:rsidRPr="002E2D0D" w:rsidRDefault="00654B9D" w:rsidP="002E2D0D">
      <w:pPr>
        <w:spacing w:line="360" w:lineRule="auto"/>
        <w:contextualSpacing/>
        <w:jc w:val="both"/>
      </w:pPr>
    </w:p>
    <w:p w:rsidR="002E2D0D" w:rsidRPr="002E2D0D" w:rsidRDefault="002E2D0D" w:rsidP="002E2D0D">
      <w:pPr>
        <w:spacing w:line="360" w:lineRule="auto"/>
        <w:ind w:firstLine="720"/>
        <w:contextualSpacing/>
        <w:jc w:val="both"/>
      </w:pPr>
      <w:r w:rsidRPr="002E2D0D">
        <w:t xml:space="preserve">Η Πρωτομαγιά, ως εργατική γιορτή, καθιερώθηκε στις </w:t>
      </w:r>
      <w:r>
        <w:t>20 Ιουλίου</w:t>
      </w:r>
      <w:r w:rsidRPr="002E2D0D">
        <w:t xml:space="preserve"> 1889, κατά τη διάρκεια του ιδρυτικού συνεδρίου της Δεύτερης Διεθνούς (Σοσιαλιστικής Διεθνούς) στο Παρίσι, σε ανάμνηση του ξεσηκωμού των εργατών του Σικάγου την </w:t>
      </w:r>
      <w:r>
        <w:t>1</w:t>
      </w:r>
      <w:r>
        <w:rPr>
          <w:vertAlign w:val="superscript"/>
        </w:rPr>
        <w:t xml:space="preserve">Η </w:t>
      </w:r>
      <w:r>
        <w:t xml:space="preserve">Μαΐου </w:t>
      </w:r>
      <w:r w:rsidRPr="002E2D0D">
        <w:t>1886, που διεκδικούσαν το οκτάωρο και καλύτερες συνθήκες εργασίας. Κατέληξε σε αιματοχυσία λίγες μέρες αργότερα, με την επέμβαση της αστυνομίας και των μπράβων της εργοδοσίας.</w:t>
      </w:r>
    </w:p>
    <w:p w:rsidR="002E2D0D" w:rsidRPr="002E2D0D" w:rsidRDefault="002E2D0D" w:rsidP="002E2D0D">
      <w:pPr>
        <w:spacing w:line="360" w:lineRule="auto"/>
        <w:ind w:firstLine="720"/>
        <w:contextualSpacing/>
        <w:jc w:val="both"/>
      </w:pPr>
      <w:r w:rsidRPr="002E2D0D">
        <w:t>Στη χώρα μας, ο πρώτος εορτασμός της Εργατικής Πρωτομαγιάς έγινε το 1893, στην Αθήνα, με πρωτοβουλία του Κεντρικού Σοσιαλιστικού Συλλόγου του Σταύρου Καλλέργη.</w:t>
      </w:r>
    </w:p>
    <w:p w:rsidR="002E2D0D" w:rsidRPr="002E2D0D" w:rsidRDefault="002E2D0D" w:rsidP="002E2D0D">
      <w:pPr>
        <w:spacing w:line="360" w:lineRule="auto"/>
        <w:contextualSpacing/>
        <w:jc w:val="both"/>
      </w:pPr>
      <w:r w:rsidRPr="002E2D0D">
        <w:t>Πρωτομαγιά 2019..</w:t>
      </w:r>
    </w:p>
    <w:p w:rsidR="002E2D0D" w:rsidRDefault="002E2D0D" w:rsidP="002E2D0D">
      <w:pPr>
        <w:spacing w:line="360" w:lineRule="auto"/>
        <w:ind w:firstLine="720"/>
        <w:contextualSpacing/>
        <w:jc w:val="both"/>
      </w:pPr>
      <w:r w:rsidRPr="002E2D0D">
        <w:t xml:space="preserve">Παρά την (δήθεν) έξοδο από τα μνημόνια η αντιλαϊκή πολιτική συνεχίζεται με την ίδια ένταση, οι </w:t>
      </w:r>
      <w:proofErr w:type="spellStart"/>
      <w:r w:rsidRPr="002E2D0D">
        <w:t>μνημονιακές</w:t>
      </w:r>
      <w:proofErr w:type="spellEnd"/>
      <w:r w:rsidRPr="002E2D0D">
        <w:t xml:space="preserve"> δεσμεύσεις και </w:t>
      </w:r>
      <w:proofErr w:type="spellStart"/>
      <w:r w:rsidRPr="002E2D0D">
        <w:t>εφαρμοστικοί</w:t>
      </w:r>
      <w:proofErr w:type="spellEnd"/>
      <w:r w:rsidRPr="002E2D0D">
        <w:t xml:space="preserve"> νόμοι διατηρούνται σε πλήρη ισχύ, η λιτότητα είναι κυρίαρχη στους μισθούς και στις συντάξεις, οι βάρβαροι </w:t>
      </w:r>
      <w:proofErr w:type="spellStart"/>
      <w:r w:rsidRPr="002E2D0D">
        <w:t>αντιασφαλιστικοί</w:t>
      </w:r>
      <w:proofErr w:type="spellEnd"/>
      <w:r w:rsidRPr="002E2D0D">
        <w:t xml:space="preserve"> νόμοι υλοποιούνται απαρέγκλιτα, οι ευέλικτες μορφές εργασίας είναι κυρίαρχες στην απασχόληση, οι περικοπές στην υγεία, την παιδεία και την κοινωνική πρόνοια το ίδιο. Η </w:t>
      </w:r>
      <w:hyperlink r:id="rId8" w:tgtFrame="_blank" w:history="1">
        <w:r w:rsidRPr="002E2D0D">
          <w:rPr>
            <w:rStyle w:val="-"/>
          </w:rPr>
          <w:t>ανεργία</w:t>
        </w:r>
      </w:hyperlink>
      <w:r w:rsidRPr="002E2D0D">
        <w:t xml:space="preserve"> παραμένει σε επίπεδα ρεκόρ για την Ευρώπη, οι αλλαγές στον νόμο </w:t>
      </w:r>
      <w:proofErr w:type="spellStart"/>
      <w:r w:rsidRPr="002E2D0D">
        <w:t>Κατσέλη</w:t>
      </w:r>
      <w:proofErr w:type="spellEnd"/>
      <w:r w:rsidRPr="002E2D0D">
        <w:t xml:space="preserve"> κλιμακώνουν την επίθεση ενάντια στην πρώτη  κατοικία, οι ιδιωτικοποιήσεις παραμένουν ως βασικό εργαλείο της πολιτικής της κυβέρνησης για το ξεπούλημα του δημόσιου κοινωνικού πλούτου. Πολιτική ξεπουλήματος  στα Εθνικά θέματα και στην Εθνική περιουσία.</w:t>
      </w:r>
    </w:p>
    <w:p w:rsidR="002E2D0D" w:rsidRPr="002E2D0D" w:rsidRDefault="002E2D0D" w:rsidP="002E2D0D">
      <w:pPr>
        <w:spacing w:line="360" w:lineRule="auto"/>
        <w:ind w:firstLine="720"/>
        <w:contextualSpacing/>
        <w:jc w:val="both"/>
      </w:pPr>
      <w:r w:rsidRPr="002E2D0D">
        <w:t>Γιορτή, με παγκόσμιο χαρακτήρα των ανθρώπων της μισθωτής εργασίας. Με συγκεντρώσεις και πορείες, η εργατική τάξη βρίσκει την ευκαιρία να προβάλει τα κοινωνικά και οικονομικά της επιτεύγματα και να καθορίσει το διεκδικητικό της πλαίσιο για το μέλλον. Η Πρωτομαγιά είναι απεργία και όχι αργία, όπως συμβαίνει στην Ελλάδα, αλλά και σε πολλές χώρες του κόσμου.</w:t>
      </w:r>
    </w:p>
    <w:p w:rsidR="002E2D0D" w:rsidRPr="002E2D0D" w:rsidRDefault="002E2D0D" w:rsidP="002E2D0D">
      <w:pPr>
        <w:spacing w:line="360" w:lineRule="auto"/>
        <w:ind w:firstLine="720"/>
        <w:contextualSpacing/>
        <w:jc w:val="both"/>
      </w:pPr>
      <w:r w:rsidRPr="002E2D0D">
        <w:t>Οι εργαζόμενοι στην Υγεία-Πρόνοια αγωνιζόμαστε  για ειρήνη, δημοκρατία, δικαιοσύνη, αξιοπρέπεια, ισότητα ,για</w:t>
      </w:r>
    </w:p>
    <w:p w:rsidR="002E2D0D" w:rsidRPr="002E2D0D" w:rsidRDefault="002E2D0D" w:rsidP="002E2D0D">
      <w:pPr>
        <w:pStyle w:val="a8"/>
        <w:numPr>
          <w:ilvl w:val="0"/>
          <w:numId w:val="30"/>
        </w:numPr>
        <w:spacing w:line="360" w:lineRule="auto"/>
        <w:rPr>
          <w:rFonts w:ascii="Times New Roman" w:hAnsi="Times New Roman"/>
          <w:sz w:val="24"/>
          <w:szCs w:val="24"/>
        </w:rPr>
      </w:pPr>
      <w:r w:rsidRPr="002E2D0D">
        <w:rPr>
          <w:rFonts w:ascii="Times New Roman" w:hAnsi="Times New Roman"/>
          <w:sz w:val="24"/>
          <w:szCs w:val="24"/>
        </w:rPr>
        <w:t>Βελτίωση συνθηκών εργασίας</w:t>
      </w:r>
    </w:p>
    <w:p w:rsidR="002E2D0D" w:rsidRPr="002E2D0D" w:rsidRDefault="002E2D0D" w:rsidP="002E2D0D">
      <w:pPr>
        <w:pStyle w:val="a8"/>
        <w:numPr>
          <w:ilvl w:val="0"/>
          <w:numId w:val="30"/>
        </w:numPr>
        <w:spacing w:line="360" w:lineRule="auto"/>
        <w:rPr>
          <w:rFonts w:ascii="Times New Roman" w:hAnsi="Times New Roman"/>
          <w:sz w:val="24"/>
          <w:szCs w:val="24"/>
        </w:rPr>
      </w:pPr>
      <w:r w:rsidRPr="002E2D0D">
        <w:rPr>
          <w:rFonts w:ascii="Times New Roman" w:hAnsi="Times New Roman"/>
          <w:sz w:val="24"/>
          <w:szCs w:val="24"/>
        </w:rPr>
        <w:t>Αμοιβές – ωράρια</w:t>
      </w:r>
    </w:p>
    <w:p w:rsidR="002E2D0D" w:rsidRPr="002E2D0D" w:rsidRDefault="002E2D0D" w:rsidP="002E2D0D">
      <w:pPr>
        <w:pStyle w:val="a8"/>
        <w:numPr>
          <w:ilvl w:val="0"/>
          <w:numId w:val="30"/>
        </w:numPr>
        <w:spacing w:line="360" w:lineRule="auto"/>
        <w:rPr>
          <w:rFonts w:ascii="Times New Roman" w:hAnsi="Times New Roman"/>
          <w:sz w:val="24"/>
          <w:szCs w:val="24"/>
        </w:rPr>
      </w:pPr>
      <w:r w:rsidRPr="002E2D0D">
        <w:rPr>
          <w:rFonts w:ascii="Times New Roman" w:hAnsi="Times New Roman"/>
          <w:sz w:val="24"/>
          <w:szCs w:val="24"/>
        </w:rPr>
        <w:t>Κοινωνική Ασφάλιση</w:t>
      </w:r>
    </w:p>
    <w:p w:rsidR="002E2D0D" w:rsidRPr="002E2D0D" w:rsidRDefault="002E2D0D" w:rsidP="002E2D0D">
      <w:pPr>
        <w:pStyle w:val="a8"/>
        <w:numPr>
          <w:ilvl w:val="0"/>
          <w:numId w:val="30"/>
        </w:numPr>
        <w:spacing w:line="360" w:lineRule="auto"/>
        <w:rPr>
          <w:rFonts w:ascii="Times New Roman" w:hAnsi="Times New Roman"/>
          <w:sz w:val="24"/>
          <w:szCs w:val="24"/>
        </w:rPr>
      </w:pPr>
      <w:r w:rsidRPr="002E2D0D">
        <w:rPr>
          <w:rFonts w:ascii="Times New Roman" w:hAnsi="Times New Roman"/>
          <w:sz w:val="24"/>
          <w:szCs w:val="24"/>
        </w:rPr>
        <w:t>Υγεία – Παιδεία</w:t>
      </w:r>
    </w:p>
    <w:p w:rsidR="002E2D0D" w:rsidRPr="002E2D0D" w:rsidRDefault="002E2D0D" w:rsidP="002E2D0D">
      <w:pPr>
        <w:pStyle w:val="a8"/>
        <w:numPr>
          <w:ilvl w:val="0"/>
          <w:numId w:val="30"/>
        </w:numPr>
        <w:spacing w:line="360" w:lineRule="auto"/>
        <w:rPr>
          <w:rFonts w:ascii="Times New Roman" w:hAnsi="Times New Roman"/>
          <w:sz w:val="24"/>
          <w:szCs w:val="24"/>
        </w:rPr>
      </w:pPr>
      <w:r w:rsidRPr="002E2D0D">
        <w:rPr>
          <w:rFonts w:ascii="Times New Roman" w:hAnsi="Times New Roman"/>
          <w:sz w:val="24"/>
          <w:szCs w:val="24"/>
        </w:rPr>
        <w:t>Κοινωνική Δικαιοσύνη</w:t>
      </w:r>
    </w:p>
    <w:p w:rsidR="00B4294D" w:rsidRDefault="002E2D0D" w:rsidP="002E2D0D">
      <w:pPr>
        <w:pStyle w:val="a8"/>
        <w:numPr>
          <w:ilvl w:val="0"/>
          <w:numId w:val="30"/>
        </w:numPr>
        <w:spacing w:line="360" w:lineRule="auto"/>
        <w:rPr>
          <w:rFonts w:ascii="Times New Roman" w:hAnsi="Times New Roman"/>
          <w:sz w:val="24"/>
          <w:szCs w:val="24"/>
        </w:rPr>
      </w:pPr>
      <w:r w:rsidRPr="002E2D0D">
        <w:rPr>
          <w:rFonts w:ascii="Times New Roman" w:hAnsi="Times New Roman"/>
          <w:sz w:val="24"/>
          <w:szCs w:val="24"/>
        </w:rPr>
        <w:t>Ειρήνη</w:t>
      </w:r>
    </w:p>
    <w:p w:rsidR="002E2D0D" w:rsidRPr="00B4294D" w:rsidRDefault="002E2D0D" w:rsidP="00B4294D">
      <w:pPr>
        <w:pStyle w:val="a8"/>
        <w:numPr>
          <w:ilvl w:val="0"/>
          <w:numId w:val="30"/>
        </w:numPr>
        <w:spacing w:line="360" w:lineRule="auto"/>
        <w:rPr>
          <w:rFonts w:ascii="Times New Roman" w:hAnsi="Times New Roman"/>
          <w:sz w:val="24"/>
          <w:szCs w:val="24"/>
        </w:rPr>
      </w:pPr>
      <w:r w:rsidRPr="00B4294D">
        <w:rPr>
          <w:rFonts w:ascii="Times New Roman" w:hAnsi="Times New Roman"/>
          <w:sz w:val="24"/>
          <w:szCs w:val="24"/>
        </w:rPr>
        <w:t xml:space="preserve">για Νοσοκομεία και Κέντρα Υγείας ανοιχτά, εξοπλισμένα και στελεχωμένα, για ένα Ε.Κ.Α.Β που να ανταποκρίνεται άμεσα και έγκαιρα στις ανάγκες του πολίτη, για </w:t>
      </w:r>
      <w:proofErr w:type="spellStart"/>
      <w:r w:rsidRPr="00B4294D">
        <w:rPr>
          <w:rFonts w:ascii="Times New Roman" w:hAnsi="Times New Roman"/>
          <w:sz w:val="24"/>
          <w:szCs w:val="24"/>
        </w:rPr>
        <w:t>Προνοιακά</w:t>
      </w:r>
      <w:proofErr w:type="spellEnd"/>
      <w:r w:rsidRPr="00B4294D">
        <w:rPr>
          <w:rFonts w:ascii="Times New Roman" w:hAnsi="Times New Roman"/>
          <w:sz w:val="24"/>
          <w:szCs w:val="24"/>
        </w:rPr>
        <w:t xml:space="preserve"> ιδρύματα που να διασφαλίζουν την περίθαλψη και την αξιοπρέπεια</w:t>
      </w:r>
      <w:r w:rsidR="00B4294D">
        <w:rPr>
          <w:rFonts w:ascii="Times New Roman" w:hAnsi="Times New Roman"/>
          <w:sz w:val="24"/>
          <w:szCs w:val="24"/>
        </w:rPr>
        <w:t>,</w:t>
      </w:r>
      <w:r w:rsidRPr="00B4294D">
        <w:rPr>
          <w:rFonts w:ascii="Times New Roman" w:hAnsi="Times New Roman"/>
          <w:sz w:val="24"/>
          <w:szCs w:val="24"/>
        </w:rPr>
        <w:t xml:space="preserve"> για ένα Εθνικό Σύστημα Υγείας αντάξιο του ασθενή!</w:t>
      </w:r>
    </w:p>
    <w:p w:rsidR="002E2D0D" w:rsidRPr="002E2D0D" w:rsidRDefault="002E2D0D" w:rsidP="002E2D0D">
      <w:pPr>
        <w:pStyle w:val="Web"/>
        <w:jc w:val="center"/>
        <w:rPr>
          <w:color w:val="101010"/>
        </w:rPr>
      </w:pPr>
      <w:r w:rsidRPr="002E2D0D">
        <w:rPr>
          <w:rStyle w:val="aa"/>
          <w:color w:val="101010"/>
        </w:rPr>
        <w:t>ΌΛΟΙ ΣΤΗΝ ΑΠΕΡΓΙΑΚΗ ΚΙΝΗΤΟΠΟΙΗΣΗ</w:t>
      </w:r>
    </w:p>
    <w:p w:rsidR="002E2D0D" w:rsidRPr="002E2D0D" w:rsidRDefault="002E2D0D" w:rsidP="002E2D0D">
      <w:pPr>
        <w:pStyle w:val="Web"/>
        <w:jc w:val="center"/>
        <w:rPr>
          <w:color w:val="101010"/>
        </w:rPr>
      </w:pPr>
      <w:r w:rsidRPr="002E2D0D">
        <w:rPr>
          <w:rStyle w:val="aa"/>
          <w:color w:val="101010"/>
        </w:rPr>
        <w:t>Πλατεία Κλαυθμώνος, ώρα 11:00πμ</w:t>
      </w:r>
    </w:p>
    <w:p w:rsidR="002E2D0D" w:rsidRPr="002E2D0D" w:rsidRDefault="002E2D0D" w:rsidP="002E2D0D">
      <w:pPr>
        <w:spacing w:line="360" w:lineRule="auto"/>
        <w:contextualSpacing/>
        <w:jc w:val="both"/>
      </w:pPr>
    </w:p>
    <w:p w:rsidR="000164D9" w:rsidRPr="002E2D0D" w:rsidRDefault="000164D9" w:rsidP="002E2D0D">
      <w:pPr>
        <w:pStyle w:val="ab"/>
        <w:spacing w:line="360" w:lineRule="auto"/>
        <w:contextualSpacing/>
        <w:jc w:val="both"/>
        <w:rPr>
          <w:rFonts w:ascii="Times New Roman" w:hAnsi="Times New Roman" w:cs="Times New Roman"/>
          <w:sz w:val="24"/>
          <w:szCs w:val="24"/>
        </w:rPr>
      </w:pPr>
    </w:p>
    <w:p w:rsidR="00042F44" w:rsidRPr="002E2D0D" w:rsidRDefault="00AC1F5D" w:rsidP="002E2D0D">
      <w:pPr>
        <w:spacing w:line="360" w:lineRule="auto"/>
        <w:ind w:firstLine="720"/>
        <w:contextualSpacing/>
        <w:jc w:val="center"/>
      </w:pPr>
      <w:r w:rsidRPr="002E2D0D">
        <w:t>ΓΙΑ Τ</w:t>
      </w:r>
      <w:r w:rsidR="00CF19EA" w:rsidRPr="002E2D0D">
        <w:t>Η</w:t>
      </w:r>
      <w:r w:rsidRPr="002E2D0D">
        <w:t>Ν</w:t>
      </w:r>
      <w:r w:rsidR="00DE6DBE" w:rsidRPr="002E2D0D">
        <w:t xml:space="preserve"> Ε.Ε. ΤΗΣ ΠΟΕΔΗΝ</w:t>
      </w:r>
    </w:p>
    <w:p w:rsidR="006D6C5B" w:rsidRPr="002E2D0D" w:rsidRDefault="006D6C5B" w:rsidP="002E2D0D">
      <w:pPr>
        <w:spacing w:line="360" w:lineRule="auto"/>
        <w:ind w:firstLine="720"/>
        <w:contextualSpacing/>
        <w:jc w:val="center"/>
      </w:pPr>
    </w:p>
    <w:p w:rsidR="00AC1F5D" w:rsidRPr="002E2D0D" w:rsidRDefault="00AC1F5D" w:rsidP="002E2D0D">
      <w:pPr>
        <w:spacing w:line="360" w:lineRule="auto"/>
        <w:contextualSpacing/>
        <w:jc w:val="center"/>
      </w:pPr>
      <w:r w:rsidRPr="002E2D0D">
        <w:t>Ο ΠΡΟΕΔΡΟΣ</w:t>
      </w:r>
      <w:r w:rsidRPr="002E2D0D">
        <w:tab/>
      </w:r>
      <w:r w:rsidRPr="002E2D0D">
        <w:tab/>
      </w:r>
      <w:r w:rsidRPr="002E2D0D">
        <w:tab/>
      </w:r>
      <w:r w:rsidRPr="002E2D0D">
        <w:tab/>
        <w:t>Ο ΓΕΝ.ΓΡΑΜΜΑΤΕΑΣ</w:t>
      </w:r>
    </w:p>
    <w:p w:rsidR="006D6C5B" w:rsidRPr="002E2D0D" w:rsidRDefault="006D6C5B" w:rsidP="002E2D0D">
      <w:pPr>
        <w:spacing w:line="360" w:lineRule="auto"/>
        <w:contextualSpacing/>
        <w:jc w:val="center"/>
      </w:pPr>
    </w:p>
    <w:p w:rsidR="00AC1F5D" w:rsidRPr="002E2D0D" w:rsidRDefault="00AC1F5D" w:rsidP="002E2D0D">
      <w:pPr>
        <w:spacing w:line="360" w:lineRule="auto"/>
        <w:contextualSpacing/>
        <w:jc w:val="center"/>
      </w:pPr>
    </w:p>
    <w:p w:rsidR="00AC1F5D" w:rsidRPr="002E2D0D" w:rsidRDefault="00AC1F5D" w:rsidP="002E2D0D">
      <w:pPr>
        <w:spacing w:line="360" w:lineRule="auto"/>
        <w:contextualSpacing/>
        <w:jc w:val="center"/>
      </w:pPr>
      <w:r w:rsidRPr="002E2D0D">
        <w:t>ΜΙΧΑΛΗΣ ΓΙΑΝΝΑΚΟΣ</w:t>
      </w:r>
      <w:r w:rsidRPr="002E2D0D">
        <w:tab/>
      </w:r>
      <w:r w:rsidRPr="002E2D0D">
        <w:tab/>
      </w:r>
      <w:r w:rsidRPr="002E2D0D">
        <w:tab/>
      </w:r>
      <w:r w:rsidRPr="002E2D0D">
        <w:tab/>
        <w:t>ΧΡΗΣΤΟΣ ΠΑΠΑΝΑΣΤΑΣΗΣ</w:t>
      </w:r>
    </w:p>
    <w:sectPr w:rsidR="00AC1F5D" w:rsidRPr="002E2D0D" w:rsidSect="00501381">
      <w:footerReference w:type="default" r:id="rId9"/>
      <w:headerReference w:type="first" r:id="rId10"/>
      <w:footerReference w:type="first" r:id="rId11"/>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6DA" w:rsidRDefault="009F66DA">
      <w:r>
        <w:separator/>
      </w:r>
    </w:p>
  </w:endnote>
  <w:endnote w:type="continuationSeparator" w:id="0">
    <w:p w:rsidR="009F66DA" w:rsidRDefault="009F66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43" w:rsidRDefault="004F79FB"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B27443" w:rsidRPr="00F5376D" w:rsidRDefault="00B2744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27443" w:rsidRPr="00501381" w:rsidRDefault="00B2744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27443" w:rsidRPr="00501381" w:rsidRDefault="00B2744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B27443" w:rsidRDefault="004F79FB">
        <w:pPr>
          <w:pStyle w:val="a4"/>
          <w:jc w:val="right"/>
        </w:pPr>
        <w:fldSimple w:instr=" PAGE   \* MERGEFORMAT ">
          <w:r w:rsidR="00D22C1D">
            <w:rPr>
              <w:noProof/>
            </w:rPr>
            <w:t>1</w:t>
          </w:r>
        </w:fldSimple>
      </w:p>
    </w:sdtContent>
  </w:sdt>
  <w:p w:rsidR="00B27443" w:rsidRPr="00501381" w:rsidRDefault="00B2744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6DA" w:rsidRDefault="009F66DA">
      <w:r>
        <w:separator/>
      </w:r>
    </w:p>
  </w:footnote>
  <w:footnote w:type="continuationSeparator" w:id="0">
    <w:p w:rsidR="009F66DA" w:rsidRDefault="009F6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27443" w:rsidRPr="006001F3" w:rsidTr="006001F3">
      <w:trPr>
        <w:trHeight w:val="1617"/>
      </w:trPr>
      <w:tc>
        <w:tcPr>
          <w:tcW w:w="908" w:type="pct"/>
        </w:tcPr>
        <w:p w:rsidR="00B27443" w:rsidRDefault="00B2744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27443" w:rsidRPr="006001F3" w:rsidRDefault="00B2744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27443" w:rsidRPr="006001F3" w:rsidRDefault="00B27443" w:rsidP="006001F3">
          <w:pPr>
            <w:jc w:val="center"/>
            <w:rPr>
              <w:rFonts w:ascii="Arial" w:hAnsi="Arial" w:cs="Arial"/>
              <w:sz w:val="20"/>
              <w:szCs w:val="20"/>
            </w:rPr>
          </w:pPr>
        </w:p>
        <w:p w:rsidR="00B27443" w:rsidRPr="006001F3" w:rsidRDefault="00B2744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27443" w:rsidRPr="006001F3" w:rsidRDefault="00B27443" w:rsidP="006001F3">
          <w:pPr>
            <w:jc w:val="center"/>
            <w:rPr>
              <w:rFonts w:ascii="Arial" w:hAnsi="Arial" w:cs="Arial"/>
              <w:b/>
              <w:color w:val="008000"/>
              <w:sz w:val="16"/>
              <w:szCs w:val="16"/>
            </w:rPr>
          </w:pPr>
        </w:p>
        <w:p w:rsidR="00B27443" w:rsidRPr="006001F3" w:rsidRDefault="00B2744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27443" w:rsidRPr="006001F3" w:rsidRDefault="004F79FB" w:rsidP="006001F3">
          <w:pPr>
            <w:jc w:val="center"/>
            <w:rPr>
              <w:rFonts w:ascii="Arial" w:hAnsi="Arial" w:cs="Arial"/>
              <w:b/>
              <w:color w:val="008000"/>
              <w:sz w:val="16"/>
              <w:szCs w:val="16"/>
              <w:lang w:val="en-US"/>
            </w:rPr>
          </w:pPr>
          <w:r w:rsidRPr="004F79FB">
            <w:rPr>
              <w:rFonts w:ascii="Arial" w:hAnsi="Arial" w:cs="Arial"/>
              <w:b/>
              <w:noProof/>
              <w:color w:val="990000"/>
              <w:sz w:val="36"/>
              <w:szCs w:val="36"/>
            </w:rPr>
            <w:pict>
              <v:line id="_x0000_s2049" style="position:absolute;left:0;text-align:left;z-index:251656704" from="-3.3pt,3.45pt" to="374.7pt,3.55pt" strokecolor="#900"/>
            </w:pict>
          </w:r>
        </w:p>
        <w:p w:rsidR="00B27443" w:rsidRPr="006001F3" w:rsidRDefault="00B2744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27443" w:rsidRPr="006001F3" w:rsidRDefault="00B27443" w:rsidP="00986F96">
          <w:pPr>
            <w:pStyle w:val="2"/>
            <w:rPr>
              <w:rFonts w:cs="Arial"/>
              <w:color w:val="008000"/>
              <w:sz w:val="18"/>
              <w:szCs w:val="18"/>
              <w:lang w:val="en-GB"/>
            </w:rPr>
          </w:pPr>
        </w:p>
      </w:tc>
    </w:tr>
  </w:tbl>
  <w:p w:rsidR="00B27443" w:rsidRPr="00DE7C1F" w:rsidRDefault="00B27443" w:rsidP="00501381">
    <w:pPr>
      <w:pStyle w:val="a3"/>
      <w:rPr>
        <w:lang w:val="en-GB"/>
      </w:rPr>
    </w:pPr>
  </w:p>
  <w:p w:rsidR="00B27443" w:rsidRDefault="00B2744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7C625E"/>
    <w:multiLevelType w:val="hybridMultilevel"/>
    <w:tmpl w:val="0906A7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0"/>
  </w:num>
  <w:num w:numId="14">
    <w:abstractNumId w:val="19"/>
  </w:num>
  <w:num w:numId="15">
    <w:abstractNumId w:val="4"/>
  </w:num>
  <w:num w:numId="16">
    <w:abstractNumId w:val="8"/>
  </w:num>
  <w:num w:numId="17">
    <w:abstractNumId w:val="6"/>
  </w:num>
  <w:num w:numId="18">
    <w:abstractNumId w:val="24"/>
  </w:num>
  <w:num w:numId="19">
    <w:abstractNumId w:val="11"/>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9"/>
  </w:num>
  <w:num w:numId="29">
    <w:abstractNumId w:val="12"/>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5138"/>
    <w:rsid w:val="0003727C"/>
    <w:rsid w:val="000404C7"/>
    <w:rsid w:val="00042F44"/>
    <w:rsid w:val="00055AD2"/>
    <w:rsid w:val="000602ED"/>
    <w:rsid w:val="00060C82"/>
    <w:rsid w:val="000715E0"/>
    <w:rsid w:val="00072DD8"/>
    <w:rsid w:val="00076178"/>
    <w:rsid w:val="00081FEC"/>
    <w:rsid w:val="00084B59"/>
    <w:rsid w:val="00096A6C"/>
    <w:rsid w:val="000A2B67"/>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2D0D"/>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1F58"/>
    <w:rsid w:val="003A4718"/>
    <w:rsid w:val="003B2CC4"/>
    <w:rsid w:val="003B44E2"/>
    <w:rsid w:val="003B4825"/>
    <w:rsid w:val="003B553C"/>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756C2"/>
    <w:rsid w:val="00477EC7"/>
    <w:rsid w:val="004825E6"/>
    <w:rsid w:val="00482C15"/>
    <w:rsid w:val="00483B46"/>
    <w:rsid w:val="004859BD"/>
    <w:rsid w:val="004871B2"/>
    <w:rsid w:val="0049016C"/>
    <w:rsid w:val="004960CF"/>
    <w:rsid w:val="00497E6E"/>
    <w:rsid w:val="004A038D"/>
    <w:rsid w:val="004A12BB"/>
    <w:rsid w:val="004B2AA5"/>
    <w:rsid w:val="004B461E"/>
    <w:rsid w:val="004B5830"/>
    <w:rsid w:val="004C0DAF"/>
    <w:rsid w:val="004D14AD"/>
    <w:rsid w:val="004D1A3D"/>
    <w:rsid w:val="004D3F32"/>
    <w:rsid w:val="004D5AFE"/>
    <w:rsid w:val="004D672C"/>
    <w:rsid w:val="004E24A3"/>
    <w:rsid w:val="004F53B9"/>
    <w:rsid w:val="004F66A0"/>
    <w:rsid w:val="004F79FB"/>
    <w:rsid w:val="00500A77"/>
    <w:rsid w:val="00501372"/>
    <w:rsid w:val="00501381"/>
    <w:rsid w:val="00502081"/>
    <w:rsid w:val="00507597"/>
    <w:rsid w:val="0051442D"/>
    <w:rsid w:val="00516072"/>
    <w:rsid w:val="00516654"/>
    <w:rsid w:val="00516FDA"/>
    <w:rsid w:val="00524C3E"/>
    <w:rsid w:val="0054384E"/>
    <w:rsid w:val="005445E3"/>
    <w:rsid w:val="00547B6A"/>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513B5"/>
    <w:rsid w:val="00654B9D"/>
    <w:rsid w:val="00655A39"/>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A1E33"/>
    <w:rsid w:val="007A5260"/>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876E1"/>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4598"/>
    <w:rsid w:val="009F66DA"/>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3A2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40074"/>
    <w:rsid w:val="00B4135C"/>
    <w:rsid w:val="00B4294D"/>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72E9"/>
    <w:rsid w:val="00C512E5"/>
    <w:rsid w:val="00C52F6C"/>
    <w:rsid w:val="00C60878"/>
    <w:rsid w:val="00C64798"/>
    <w:rsid w:val="00C65452"/>
    <w:rsid w:val="00C72F29"/>
    <w:rsid w:val="00C74550"/>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77D3"/>
    <w:rsid w:val="00D0675C"/>
    <w:rsid w:val="00D103DF"/>
    <w:rsid w:val="00D13391"/>
    <w:rsid w:val="00D13A3C"/>
    <w:rsid w:val="00D16F80"/>
    <w:rsid w:val="00D22C1D"/>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1DD5"/>
    <w:rsid w:val="00EB622F"/>
    <w:rsid w:val="00EB7E8C"/>
    <w:rsid w:val="00EC0E1E"/>
    <w:rsid w:val="00EC51BD"/>
    <w:rsid w:val="00EC7316"/>
    <w:rsid w:val="00ED2015"/>
    <w:rsid w:val="00EE354A"/>
    <w:rsid w:val="00EF2611"/>
    <w:rsid w:val="00EF3789"/>
    <w:rsid w:val="00EF7815"/>
    <w:rsid w:val="00F00464"/>
    <w:rsid w:val="00F05B1F"/>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660C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uiPriority w:val="99"/>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692031410">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orinterview.com/h-anergia-sthn-evroph-statistika-dedome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1BF2F-DF9C-4C19-BE30-9C40EDAC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402</Words>
  <Characters>2175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5</cp:revision>
  <cp:lastPrinted>2019-04-24T06:32:00Z</cp:lastPrinted>
  <dcterms:created xsi:type="dcterms:W3CDTF">2019-04-23T10:59:00Z</dcterms:created>
  <dcterms:modified xsi:type="dcterms:W3CDTF">2019-04-24T06:33:00Z</dcterms:modified>
</cp:coreProperties>
</file>