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14E2" w14:textId="77777777" w:rsidR="00EC4766" w:rsidRDefault="00EC4766" w:rsidP="00EC4766">
      <w:pPr>
        <w:spacing w:after="0" w:line="360" w:lineRule="exact"/>
        <w:jc w:val="both"/>
        <w:rPr>
          <w:rFonts w:ascii="Arial" w:hAnsi="Arial" w:cs="Arial"/>
          <w:b/>
          <w:i/>
          <w:sz w:val="24"/>
          <w:szCs w:val="24"/>
          <w:lang w:eastAsia="el-GR"/>
        </w:rPr>
      </w:pPr>
      <w:r>
        <w:rPr>
          <w:rFonts w:ascii="Arial" w:hAnsi="Arial" w:cs="Arial"/>
          <w:b/>
          <w:i/>
          <w:sz w:val="24"/>
          <w:szCs w:val="24"/>
          <w:lang w:eastAsia="el-GR"/>
        </w:rPr>
        <w:t>Μ.Γ. ΠΑΝΑΓΟΠΟΥΛΟΥ &amp;  ΣΥΝΕΡΓΑΤΕΣ</w:t>
      </w:r>
    </w:p>
    <w:p w14:paraId="09F6DFD9" w14:textId="77777777" w:rsidR="00EC4766" w:rsidRDefault="00EC4766" w:rsidP="00EC4766">
      <w:pPr>
        <w:spacing w:after="0" w:line="360" w:lineRule="exact"/>
        <w:jc w:val="both"/>
        <w:rPr>
          <w:rFonts w:ascii="Arial" w:hAnsi="Arial" w:cs="Arial"/>
          <w:b/>
          <w:i/>
          <w:sz w:val="24"/>
          <w:szCs w:val="24"/>
          <w:lang w:eastAsia="el-GR"/>
        </w:rPr>
      </w:pPr>
      <w:r>
        <w:rPr>
          <w:rFonts w:ascii="Arial" w:hAnsi="Arial" w:cs="Arial"/>
          <w:b/>
          <w:i/>
          <w:sz w:val="24"/>
          <w:szCs w:val="24"/>
          <w:lang w:eastAsia="el-GR"/>
        </w:rPr>
        <w:t>ΔΙΚΗΓΟΡΙΚΟ ΓΡΑΦΕΙΟ</w:t>
      </w:r>
    </w:p>
    <w:p w14:paraId="5EF62EB8" w14:textId="77777777" w:rsidR="00EC4766" w:rsidRDefault="00EC4766" w:rsidP="00EC4766">
      <w:pPr>
        <w:spacing w:after="0" w:line="360" w:lineRule="exact"/>
        <w:jc w:val="both"/>
        <w:rPr>
          <w:rFonts w:ascii="Arial" w:hAnsi="Arial" w:cs="Arial"/>
          <w:b/>
          <w:i/>
          <w:sz w:val="24"/>
          <w:szCs w:val="24"/>
          <w:lang w:eastAsia="el-GR"/>
        </w:rPr>
      </w:pPr>
      <w:r>
        <w:rPr>
          <w:rFonts w:ascii="Arial" w:hAnsi="Arial" w:cs="Arial"/>
          <w:b/>
          <w:i/>
          <w:sz w:val="24"/>
          <w:szCs w:val="24"/>
          <w:lang w:eastAsia="el-GR"/>
        </w:rPr>
        <w:t>ΗΡΟΔΟΤΟΥ 17, ΚΟΛΩΝΑΚΙ</w:t>
      </w:r>
    </w:p>
    <w:p w14:paraId="256B2D1A" w14:textId="77777777" w:rsidR="00EC4766" w:rsidRDefault="00EC4766" w:rsidP="00EC4766">
      <w:pPr>
        <w:spacing w:after="0" w:line="360" w:lineRule="exact"/>
        <w:jc w:val="both"/>
        <w:rPr>
          <w:rFonts w:ascii="Arial" w:hAnsi="Arial" w:cs="Arial"/>
          <w:b/>
          <w:i/>
          <w:sz w:val="24"/>
          <w:szCs w:val="24"/>
          <w:lang w:eastAsia="el-GR"/>
        </w:rPr>
      </w:pPr>
      <w:r>
        <w:rPr>
          <w:rFonts w:ascii="Arial" w:hAnsi="Arial" w:cs="Arial"/>
          <w:b/>
          <w:i/>
          <w:sz w:val="24"/>
          <w:szCs w:val="24"/>
          <w:lang w:eastAsia="el-GR"/>
        </w:rPr>
        <w:t>Τ.Κ. 10674</w:t>
      </w:r>
    </w:p>
    <w:p w14:paraId="1BADF346" w14:textId="77777777" w:rsidR="00EC4766" w:rsidRDefault="00EC4766" w:rsidP="00EC4766">
      <w:pPr>
        <w:spacing w:after="0" w:line="360" w:lineRule="exact"/>
        <w:jc w:val="both"/>
        <w:rPr>
          <w:rFonts w:ascii="Arial" w:hAnsi="Arial" w:cs="Arial"/>
          <w:b/>
          <w:i/>
          <w:sz w:val="24"/>
          <w:szCs w:val="24"/>
          <w:lang w:eastAsia="el-GR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eastAsia="el-GR"/>
        </w:rPr>
        <w:t>Τηλ</w:t>
      </w:r>
      <w:proofErr w:type="spellEnd"/>
      <w:r>
        <w:rPr>
          <w:rFonts w:ascii="Arial" w:hAnsi="Arial" w:cs="Arial"/>
          <w:b/>
          <w:i/>
          <w:sz w:val="24"/>
          <w:szCs w:val="24"/>
          <w:lang w:eastAsia="el-GR"/>
        </w:rPr>
        <w:t>: 210-7228055</w:t>
      </w:r>
    </w:p>
    <w:p w14:paraId="7B5A7A13" w14:textId="77777777" w:rsidR="00EC4766" w:rsidRDefault="00EC4766" w:rsidP="00EC4766">
      <w:pPr>
        <w:spacing w:after="0" w:line="360" w:lineRule="exact"/>
        <w:jc w:val="both"/>
        <w:rPr>
          <w:rFonts w:ascii="Arial" w:hAnsi="Arial" w:cs="Arial"/>
          <w:b/>
          <w:i/>
          <w:color w:val="0563C1"/>
          <w:sz w:val="24"/>
          <w:szCs w:val="24"/>
          <w:u w:val="single"/>
          <w:lang w:val="en-ID" w:eastAsia="el-GR"/>
        </w:rPr>
      </w:pPr>
      <w:r>
        <w:rPr>
          <w:rFonts w:ascii="Arial" w:hAnsi="Arial" w:cs="Arial"/>
          <w:b/>
          <w:i/>
          <w:sz w:val="24"/>
          <w:szCs w:val="24"/>
          <w:lang w:val="en-US" w:eastAsia="el-GR"/>
        </w:rPr>
        <w:t xml:space="preserve">e-mail: </w:t>
      </w:r>
      <w:hyperlink r:id="rId7" w:history="1">
        <w:r>
          <w:rPr>
            <w:rStyle w:val="-"/>
            <w:rFonts w:ascii="Arial" w:hAnsi="Arial" w:cs="Arial"/>
            <w:b/>
            <w:i/>
            <w:color w:val="0563C1"/>
            <w:sz w:val="24"/>
            <w:szCs w:val="24"/>
            <w:lang w:val="en-ID" w:eastAsia="el-GR"/>
          </w:rPr>
          <w:t>m.panagopoulou@mplawoffice.gr</w:t>
        </w:r>
      </w:hyperlink>
    </w:p>
    <w:p w14:paraId="590A2D34" w14:textId="77777777" w:rsidR="00EC4766" w:rsidRDefault="00000000" w:rsidP="00EC4766">
      <w:pPr>
        <w:spacing w:after="0" w:line="360" w:lineRule="exact"/>
        <w:jc w:val="both"/>
        <w:rPr>
          <w:rFonts w:ascii="Arial" w:hAnsi="Arial" w:cs="Arial"/>
          <w:b/>
          <w:i/>
          <w:color w:val="0563C1"/>
          <w:sz w:val="24"/>
          <w:szCs w:val="24"/>
          <w:u w:val="single"/>
          <w:lang w:eastAsia="el-GR"/>
        </w:rPr>
      </w:pPr>
      <w:hyperlink r:id="rId8" w:history="1">
        <w:r w:rsidR="00EC4766">
          <w:rPr>
            <w:rStyle w:val="-"/>
            <w:rFonts w:ascii="Arial" w:hAnsi="Arial" w:cs="Arial"/>
            <w:b/>
            <w:i/>
            <w:sz w:val="24"/>
            <w:szCs w:val="24"/>
            <w:lang w:val="en-US" w:eastAsia="el-GR"/>
          </w:rPr>
          <w:t>www</w:t>
        </w:r>
        <w:r w:rsidR="00EC4766">
          <w:rPr>
            <w:rStyle w:val="-"/>
            <w:rFonts w:ascii="Arial" w:hAnsi="Arial" w:cs="Arial"/>
            <w:b/>
            <w:i/>
            <w:sz w:val="24"/>
            <w:szCs w:val="24"/>
            <w:lang w:eastAsia="el-GR"/>
          </w:rPr>
          <w:t>.</w:t>
        </w:r>
        <w:proofErr w:type="spellStart"/>
        <w:r w:rsidR="00EC4766">
          <w:rPr>
            <w:rStyle w:val="-"/>
            <w:rFonts w:ascii="Arial" w:hAnsi="Arial" w:cs="Arial"/>
            <w:b/>
            <w:i/>
            <w:sz w:val="24"/>
            <w:szCs w:val="24"/>
            <w:lang w:val="en-US" w:eastAsia="el-GR"/>
          </w:rPr>
          <w:t>mplawoffice</w:t>
        </w:r>
        <w:proofErr w:type="spellEnd"/>
        <w:r w:rsidR="00EC4766">
          <w:rPr>
            <w:rStyle w:val="-"/>
            <w:rFonts w:ascii="Arial" w:hAnsi="Arial" w:cs="Arial"/>
            <w:b/>
            <w:i/>
            <w:sz w:val="24"/>
            <w:szCs w:val="24"/>
            <w:lang w:eastAsia="el-GR"/>
          </w:rPr>
          <w:t>.</w:t>
        </w:r>
        <w:r w:rsidR="00EC4766">
          <w:rPr>
            <w:rStyle w:val="-"/>
            <w:rFonts w:ascii="Arial" w:hAnsi="Arial" w:cs="Arial"/>
            <w:b/>
            <w:i/>
            <w:sz w:val="24"/>
            <w:szCs w:val="24"/>
            <w:lang w:val="en-US" w:eastAsia="el-GR"/>
          </w:rPr>
          <w:t>gr</w:t>
        </w:r>
      </w:hyperlink>
    </w:p>
    <w:p w14:paraId="7674F8EE" w14:textId="77777777" w:rsidR="00B41332" w:rsidRPr="00EC4766" w:rsidRDefault="00B41332" w:rsidP="00B4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l-GR"/>
        </w:rPr>
      </w:pPr>
    </w:p>
    <w:p w14:paraId="007EC8E3" w14:textId="6D5A2374" w:rsidR="00B41332" w:rsidRPr="00A335B4" w:rsidRDefault="00A335B4" w:rsidP="00B4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l-GR"/>
        </w:rPr>
      </w:pPr>
      <w:r w:rsidRPr="00A335B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l-GR"/>
        </w:rPr>
        <w:t>ΕΝΗΜΕΡΩΤΙΚΟ ΣΗΜΕΙΩΜΑ</w:t>
      </w:r>
    </w:p>
    <w:p w14:paraId="360F1CA4" w14:textId="77777777" w:rsidR="00A335B4" w:rsidRDefault="00A335B4" w:rsidP="00B4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1EC2FB05" w14:textId="4E6E96F4" w:rsidR="001D34BF" w:rsidRDefault="00A335B4" w:rsidP="00B4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ΑΙΤΗΣΗ ΟΧΛΗΣΗΣ ΣΤΟ NΣΚ ΓΙΑ ΜΗ ΠΑΡΑΓΡΑΦΗ ΑΞΙΩΣΗΣ ΑΠΟΔΟΧΩΝ ΑΠΟ ΜΙΣΘΟΛΟΓΙΚΟ ΚΛΙΜΑΚΙΟ</w:t>
      </w:r>
    </w:p>
    <w:p w14:paraId="03A1FB5E" w14:textId="77777777" w:rsidR="00A335B4" w:rsidRDefault="00A335B4" w:rsidP="00B41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1FFE2D62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Σε συνέχεια ερωτημάτων που έχουν απευθυνθεί για την υποβολή αίτησης διακοπής παραγραφής στο ΝΣΚ για τις αξιώσεις που απορρέουν από το πάγωμα μισθολογικού κλιμακίου ετών 2016-2017, θα ήθελα να σας γνωρίσω τα εξής:</w:t>
      </w:r>
    </w:p>
    <w:p w14:paraId="751FCD15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Κατά την άποψή μου έχουν υποπέσει σε παραγραφή οι αξιώσεις ετών 2016-2017, καθότι είναι μισθολογικές και υπόκεινται σε διετή παραγραφή. Όσον αφορά την μείωση του εισοδήματος ετών 2018-2022, θεωρώ ότι ομοίως οι αξιώσεις είναι </w:t>
      </w:r>
      <w:proofErr w:type="spellStart"/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παραγεγραμμένες</w:t>
      </w:r>
      <w:proofErr w:type="spellEnd"/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για τα έτη 2018-2019. Μόνον οι αντίστοιχες αξιώσεις ετών 2020-2022 δεν έχουν παραγραφεί. </w:t>
      </w:r>
    </w:p>
    <w:p w14:paraId="600B9F94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8F5E1D5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Το άρθρο 140 παρ.3 ν.4270/2014 (Κώδικας Δημοσίου Λογιστικού) ορίζει τα εξής:</w:t>
      </w:r>
    </w:p>
    <w:p w14:paraId="4BE585E4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F4E49AE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3</w:t>
      </w:r>
      <w:r w:rsidRPr="00A33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  <w:t xml:space="preserve">. Η απαίτηση οποιουδήποτε των με σχέση δημοσίου ή ιδιωτικού δικαίου υπαλλήλων του Δημοσίου, πολιτικών ή στρατιωτικών, κατ` αυτού, που αφορά σε αποδοχές ή άλλες κάθε φύσεως απολαβές αυτών ή αποζημιώσεις, έστω και αν βασίζεται σε παρανομία των οργάνων του Δημοσίου ή στις περί </w:t>
      </w:r>
      <w:proofErr w:type="spellStart"/>
      <w:r w:rsidRPr="00A33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  <w:t>αδικαιολογήτου</w:t>
      </w:r>
      <w:proofErr w:type="spellEnd"/>
      <w:r w:rsidRPr="00A33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  <w:t xml:space="preserve"> πλουτισμού διατάξεις παραγράφεται μετά την παρέλευση διετίας από τη γένεσή της</w:t>
      </w: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14:paraId="396D677C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527E0A1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Παρά ταύτα και μέχρι να μελετηθούν ενδελεχώς με το νέο έτος οι αξιώσεις που προκύπτουν από το πάγωμα του μισθολογικού κλιμακίου, είναι σκόπιμο να υποβληθεί η αίτηση-όχληση για να διακοπεί η παραγραφή (σίγουρα του έτους 2020 που εκτείνεται η διετία). </w:t>
      </w:r>
    </w:p>
    <w:p w14:paraId="55E15F7F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42197144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Την παραγραφή διακόπτει </w:t>
      </w:r>
      <w:proofErr w:type="spellStart"/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κατ’άρθρο</w:t>
      </w:r>
      <w:proofErr w:type="spellEnd"/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143 ΚΔΛ:</w:t>
      </w:r>
    </w:p>
    <w:p w14:paraId="651B0748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  <w:t xml:space="preserve">β. Με την υποβολή στην αρμόδια δημόσια αρχή αίτησης για την πληρωμή της απαίτησης, οπότε η παραγραφή αρχίζει εκ νέου από τη χρονολογία που φέρει η έγγραφη απάντηση του </w:t>
      </w:r>
      <w:proofErr w:type="spellStart"/>
      <w:r w:rsidRPr="00A33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  <w:t>διατάκτη</w:t>
      </w:r>
      <w:proofErr w:type="spellEnd"/>
      <w:r w:rsidRPr="00A33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  <w:t xml:space="preserve"> ή της αρμόδιας για την πληρωμή της απαίτησης αρχής. Αν η αρμόδια δημόσια αρχή δεν απαντήσει, η παραγραφή αρχίζει μετά πάροδο έξι (6) μηνών από τη χρονολογία υποβολής της αίτησης. Υποβολή δεύτερης αίτησης δεν διακόπτει εκ νέου την παραγραφή.</w:t>
      </w:r>
    </w:p>
    <w:p w14:paraId="58F33D3B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</w:pPr>
    </w:p>
    <w:p w14:paraId="0680E5BE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i/>
          <w:iCs/>
          <w:color w:val="000000"/>
          <w:sz w:val="24"/>
          <w:szCs w:val="24"/>
          <w:lang w:eastAsia="el-GR"/>
        </w:rPr>
        <w:t>γ. Με την υποβολή αίτησης προς το Νομικό Συμβούλιο του Κράτους για την αναγνώριση της απαίτησης, οπότε η παραγραφή αρχίζει εκ νέου από τη χρονολογία θεώρησης ή έγκρισης του οικείου πρακτικού του Νομικού Συμβουλίου του Κράτους. Αν δεν εκδοθεί πρακτικό, η παραγραφή αρχίζει μετά την πάροδο έξι (6) μηνών από τη χρονολογία υποβολής της αίτησης. Υποβολή δεύτερης αίτησης δεν διακόπτει εκ νέου την παραγραφή</w:t>
      </w:r>
    </w:p>
    <w:p w14:paraId="19FA4D51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3274E51B" w14:textId="77777777" w:rsidR="00A335B4" w:rsidRPr="00A335B4" w:rsidRDefault="00A335B4" w:rsidP="00A335B4">
      <w:pPr>
        <w:spacing w:line="3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Ως εκ τούτου, εάν γνωρίζουν οι ενδιαφερόμενοι περίπου και το διεκδικούμενο ποσό μπορούν να κάνουν αίτηση στην αρμόδια υπηρεσία μισθοδοσίας για την </w:t>
      </w:r>
      <w:r w:rsidRPr="00A335B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πληρωμή</w:t>
      </w:r>
      <w:r w:rsidRPr="00A335B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της απαίτησης για να διακοπεί η παραγραφή (με χορήγηση πρωτοκόλλου από την υπηρεσία μισθοδοσίας ή εκκαθάρισης αποδοχών). Ισοδυνάμως μπορεί να γίνει αίτηση προς το ΝΣΚ σύμφωνα με το υπόδειγμα που έχει σταλεί, το οποίο με βρίσκει σύμφωνη.</w:t>
      </w:r>
    </w:p>
    <w:p w14:paraId="285BCC14" w14:textId="77777777" w:rsidR="00EF710D" w:rsidRPr="00EF710D" w:rsidRDefault="00EF710D" w:rsidP="00EF710D">
      <w:pPr>
        <w:spacing w:line="360" w:lineRule="exact"/>
        <w:jc w:val="righ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F710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Αθήνα, 28.12.2022</w:t>
      </w:r>
    </w:p>
    <w:p w14:paraId="64B0D1A9" w14:textId="77777777" w:rsidR="00EF710D" w:rsidRDefault="00EF710D" w:rsidP="00EF710D">
      <w:pPr>
        <w:spacing w:line="360" w:lineRule="exact"/>
        <w:jc w:val="righ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F710D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γνωμοδοτούσα δικηγόρος</w:t>
      </w:r>
    </w:p>
    <w:p w14:paraId="6E683BA6" w14:textId="77777777" w:rsidR="00B41332" w:rsidRPr="00EF710D" w:rsidRDefault="00B41332" w:rsidP="00EF710D">
      <w:pPr>
        <w:spacing w:line="360" w:lineRule="exact"/>
        <w:jc w:val="right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011C5936" wp14:editId="37971441">
            <wp:simplePos x="0" y="0"/>
            <wp:positionH relativeFrom="column">
              <wp:posOffset>2590800</wp:posOffset>
            </wp:positionH>
            <wp:positionV relativeFrom="paragraph">
              <wp:posOffset>5080</wp:posOffset>
            </wp:positionV>
            <wp:extent cx="3369564" cy="1819656"/>
            <wp:effectExtent l="0" t="0" r="254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564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547CA" w14:textId="77777777" w:rsidR="00D113CF" w:rsidRPr="00EF710D" w:rsidRDefault="00D113CF" w:rsidP="00EF710D">
      <w:pPr>
        <w:spacing w:line="360" w:lineRule="exact"/>
        <w:jc w:val="right"/>
        <w:rPr>
          <w:rFonts w:ascii="Arial" w:hAnsi="Arial" w:cs="Arial"/>
          <w:sz w:val="24"/>
          <w:szCs w:val="24"/>
        </w:rPr>
      </w:pPr>
    </w:p>
    <w:p w14:paraId="3E5FED38" w14:textId="77777777" w:rsidR="00D113CF" w:rsidRPr="00EF710D" w:rsidRDefault="00D113CF" w:rsidP="00EF710D">
      <w:pPr>
        <w:spacing w:line="36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sectPr w:rsidR="00D113CF" w:rsidRPr="00EF710D" w:rsidSect="00A335B4">
      <w:footerReference w:type="default" r:id="rId10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86EB" w14:textId="77777777" w:rsidR="00135932" w:rsidRDefault="00135932" w:rsidP="00750262">
      <w:pPr>
        <w:spacing w:after="0" w:line="240" w:lineRule="auto"/>
      </w:pPr>
      <w:r>
        <w:separator/>
      </w:r>
    </w:p>
  </w:endnote>
  <w:endnote w:type="continuationSeparator" w:id="0">
    <w:p w14:paraId="4CC3C9C2" w14:textId="77777777" w:rsidR="00135932" w:rsidRDefault="00135932" w:rsidP="0075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740628"/>
      <w:docPartObj>
        <w:docPartGallery w:val="Page Numbers (Bottom of Page)"/>
        <w:docPartUnique/>
      </w:docPartObj>
    </w:sdtPr>
    <w:sdtContent>
      <w:p w14:paraId="18BAF2E8" w14:textId="77777777" w:rsidR="00750262" w:rsidRDefault="007502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56A73" w14:textId="77777777" w:rsidR="00750262" w:rsidRDefault="007502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6866" w14:textId="77777777" w:rsidR="00135932" w:rsidRDefault="00135932" w:rsidP="00750262">
      <w:pPr>
        <w:spacing w:after="0" w:line="240" w:lineRule="auto"/>
      </w:pPr>
      <w:r>
        <w:separator/>
      </w:r>
    </w:p>
  </w:footnote>
  <w:footnote w:type="continuationSeparator" w:id="0">
    <w:p w14:paraId="3B20841B" w14:textId="77777777" w:rsidR="00135932" w:rsidRDefault="00135932" w:rsidP="00750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9B"/>
    <w:rsid w:val="001114DA"/>
    <w:rsid w:val="00135932"/>
    <w:rsid w:val="001D34BF"/>
    <w:rsid w:val="00250192"/>
    <w:rsid w:val="00351B62"/>
    <w:rsid w:val="00495617"/>
    <w:rsid w:val="00750262"/>
    <w:rsid w:val="009B7E9C"/>
    <w:rsid w:val="00A335B4"/>
    <w:rsid w:val="00A6269D"/>
    <w:rsid w:val="00B41332"/>
    <w:rsid w:val="00C27D9B"/>
    <w:rsid w:val="00C553E3"/>
    <w:rsid w:val="00D113CF"/>
    <w:rsid w:val="00EC4766"/>
    <w:rsid w:val="00E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31"/>
  <w15:chartTrackingRefBased/>
  <w15:docId w15:val="{90740C31-5DD9-4293-9442-4C08D79B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0262"/>
  </w:style>
  <w:style w:type="paragraph" w:styleId="a4">
    <w:name w:val="footer"/>
    <w:basedOn w:val="a"/>
    <w:link w:val="Char0"/>
    <w:uiPriority w:val="99"/>
    <w:unhideWhenUsed/>
    <w:rsid w:val="00750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0262"/>
  </w:style>
  <w:style w:type="paragraph" w:customStyle="1" w:styleId="Default">
    <w:name w:val="Default"/>
    <w:rsid w:val="00750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footnote text"/>
    <w:basedOn w:val="a"/>
    <w:link w:val="Char1"/>
    <w:uiPriority w:val="99"/>
    <w:semiHidden/>
    <w:unhideWhenUsed/>
    <w:rsid w:val="0049561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49561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95617"/>
    <w:rPr>
      <w:vertAlign w:val="superscript"/>
    </w:rPr>
  </w:style>
  <w:style w:type="character" w:styleId="-">
    <w:name w:val="Hyperlink"/>
    <w:basedOn w:val="a0"/>
    <w:uiPriority w:val="99"/>
    <w:semiHidden/>
    <w:unhideWhenUsed/>
    <w:rsid w:val="00EC47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lawoffic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panagopoulou@mplawoffice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A2F5-7D1F-46CC-AA54-F8B070E0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Tj Politi</cp:lastModifiedBy>
  <cp:revision>2</cp:revision>
  <cp:lastPrinted>2022-12-28T08:06:00Z</cp:lastPrinted>
  <dcterms:created xsi:type="dcterms:W3CDTF">2022-12-28T08:08:00Z</dcterms:created>
  <dcterms:modified xsi:type="dcterms:W3CDTF">2022-12-28T08:08:00Z</dcterms:modified>
</cp:coreProperties>
</file>