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DB34B" w14:textId="77777777" w:rsidR="008347AC" w:rsidRPr="001F6BDB" w:rsidRDefault="008347AC" w:rsidP="008347AC">
      <w:pPr>
        <w:spacing w:after="0" w:line="360" w:lineRule="exact"/>
        <w:jc w:val="both"/>
        <w:rPr>
          <w:rFonts w:ascii="Arial" w:hAnsi="Arial" w:cs="Arial"/>
          <w:b/>
          <w:i/>
          <w:lang w:eastAsia="el-GR"/>
        </w:rPr>
      </w:pPr>
      <w:r w:rsidRPr="001F6BDB">
        <w:rPr>
          <w:rFonts w:ascii="Arial" w:hAnsi="Arial" w:cs="Arial"/>
          <w:b/>
          <w:i/>
          <w:lang w:eastAsia="el-GR"/>
        </w:rPr>
        <w:t>Μ.Γ. ΠΑΝΑΓΟΠΟΥΛΟΥ &amp;  ΣΥΝΕΡΓΑΤΕΣ</w:t>
      </w:r>
    </w:p>
    <w:p w14:paraId="56F43D1B" w14:textId="77777777" w:rsidR="008347AC" w:rsidRPr="001F6BDB" w:rsidRDefault="008347AC" w:rsidP="008347AC">
      <w:pPr>
        <w:spacing w:after="0" w:line="360" w:lineRule="exact"/>
        <w:jc w:val="both"/>
        <w:rPr>
          <w:rFonts w:ascii="Arial" w:hAnsi="Arial" w:cs="Arial"/>
          <w:b/>
          <w:i/>
          <w:lang w:eastAsia="el-GR"/>
        </w:rPr>
      </w:pPr>
      <w:r w:rsidRPr="001F6BDB">
        <w:rPr>
          <w:rFonts w:ascii="Arial" w:hAnsi="Arial" w:cs="Arial"/>
          <w:b/>
          <w:i/>
          <w:lang w:eastAsia="el-GR"/>
        </w:rPr>
        <w:t>ΔΙΚΗΓΟΡΙΚΟ ΓΡΑΦΕΙΟ</w:t>
      </w:r>
    </w:p>
    <w:p w14:paraId="72D90E1F" w14:textId="77777777" w:rsidR="008347AC" w:rsidRPr="001F6BDB" w:rsidRDefault="008347AC" w:rsidP="008347AC">
      <w:pPr>
        <w:spacing w:after="0" w:line="360" w:lineRule="exact"/>
        <w:jc w:val="both"/>
        <w:rPr>
          <w:rFonts w:ascii="Arial" w:hAnsi="Arial" w:cs="Arial"/>
          <w:b/>
          <w:i/>
          <w:lang w:eastAsia="el-GR"/>
        </w:rPr>
      </w:pPr>
      <w:r w:rsidRPr="001F6BDB">
        <w:rPr>
          <w:rFonts w:ascii="Arial" w:hAnsi="Arial" w:cs="Arial"/>
          <w:b/>
          <w:i/>
          <w:lang w:eastAsia="el-GR"/>
        </w:rPr>
        <w:t>ΗΡΟΔΟΤΟΥ 17, ΚΟΛΩΝΑΚΙ</w:t>
      </w:r>
    </w:p>
    <w:p w14:paraId="0BFFA8E3" w14:textId="77777777" w:rsidR="008347AC" w:rsidRPr="001F6BDB" w:rsidRDefault="008347AC" w:rsidP="008347AC">
      <w:pPr>
        <w:spacing w:after="0" w:line="360" w:lineRule="exact"/>
        <w:jc w:val="both"/>
        <w:rPr>
          <w:rFonts w:ascii="Arial" w:hAnsi="Arial" w:cs="Arial"/>
          <w:b/>
          <w:i/>
          <w:lang w:eastAsia="el-GR"/>
        </w:rPr>
      </w:pPr>
      <w:r w:rsidRPr="001F6BDB">
        <w:rPr>
          <w:rFonts w:ascii="Arial" w:hAnsi="Arial" w:cs="Arial"/>
          <w:b/>
          <w:i/>
          <w:lang w:eastAsia="el-GR"/>
        </w:rPr>
        <w:t>Τ.Κ. 10674</w:t>
      </w:r>
    </w:p>
    <w:p w14:paraId="69FEB60C" w14:textId="77777777" w:rsidR="008347AC" w:rsidRPr="001F6BDB" w:rsidRDefault="008347AC" w:rsidP="008347AC">
      <w:pPr>
        <w:spacing w:after="0" w:line="360" w:lineRule="exact"/>
        <w:jc w:val="both"/>
        <w:rPr>
          <w:rFonts w:ascii="Arial" w:hAnsi="Arial" w:cs="Arial"/>
          <w:b/>
          <w:i/>
          <w:lang w:eastAsia="el-GR"/>
        </w:rPr>
      </w:pPr>
      <w:proofErr w:type="spellStart"/>
      <w:r w:rsidRPr="001F6BDB">
        <w:rPr>
          <w:rFonts w:ascii="Arial" w:hAnsi="Arial" w:cs="Arial"/>
          <w:b/>
          <w:i/>
          <w:lang w:eastAsia="el-GR"/>
        </w:rPr>
        <w:t>Τηλ</w:t>
      </w:r>
      <w:proofErr w:type="spellEnd"/>
      <w:r w:rsidRPr="001F6BDB">
        <w:rPr>
          <w:rFonts w:ascii="Arial" w:hAnsi="Arial" w:cs="Arial"/>
          <w:b/>
          <w:i/>
          <w:lang w:eastAsia="el-GR"/>
        </w:rPr>
        <w:t>: 210-7228055</w:t>
      </w:r>
    </w:p>
    <w:p w14:paraId="6B9AE34B" w14:textId="77777777" w:rsidR="008347AC" w:rsidRPr="001F6BDB" w:rsidRDefault="008347AC" w:rsidP="008347AC">
      <w:pPr>
        <w:spacing w:after="0" w:line="360" w:lineRule="exact"/>
        <w:jc w:val="both"/>
        <w:rPr>
          <w:rFonts w:ascii="Arial" w:hAnsi="Arial" w:cs="Arial"/>
          <w:b/>
          <w:i/>
          <w:color w:val="0563C1"/>
          <w:u w:val="single"/>
          <w:lang w:val="en-ID" w:eastAsia="el-GR"/>
        </w:rPr>
      </w:pPr>
      <w:r w:rsidRPr="001F6BDB">
        <w:rPr>
          <w:rFonts w:ascii="Arial" w:hAnsi="Arial" w:cs="Arial"/>
          <w:b/>
          <w:i/>
          <w:lang w:val="en-US" w:eastAsia="el-GR"/>
        </w:rPr>
        <w:t xml:space="preserve">e-mail: </w:t>
      </w:r>
      <w:hyperlink r:id="rId8" w:history="1">
        <w:r w:rsidRPr="001F6BDB">
          <w:rPr>
            <w:rFonts w:ascii="Arial" w:hAnsi="Arial" w:cs="Arial"/>
            <w:b/>
            <w:i/>
            <w:color w:val="0563C1"/>
            <w:u w:val="single"/>
            <w:lang w:val="en-ID" w:eastAsia="el-GR"/>
          </w:rPr>
          <w:t>m.panagopoulou@mplawoffice.gr</w:t>
        </w:r>
      </w:hyperlink>
    </w:p>
    <w:p w14:paraId="5185F7FB" w14:textId="5FBC42A8" w:rsidR="008347AC" w:rsidRPr="001F6BDB" w:rsidRDefault="008347AC" w:rsidP="00834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hyperlink r:id="rId9" w:history="1">
        <w:r w:rsidRPr="001F6BDB">
          <w:rPr>
            <w:rStyle w:val="-"/>
            <w:rFonts w:ascii="Arial" w:hAnsi="Arial" w:cs="Arial"/>
            <w:b/>
            <w:i/>
            <w:lang w:val="en-US" w:eastAsia="el-GR"/>
          </w:rPr>
          <w:t>www</w:t>
        </w:r>
        <w:r w:rsidRPr="001F6BDB">
          <w:rPr>
            <w:rStyle w:val="-"/>
            <w:rFonts w:ascii="Arial" w:hAnsi="Arial" w:cs="Arial"/>
            <w:b/>
            <w:i/>
            <w:lang w:eastAsia="el-GR"/>
          </w:rPr>
          <w:t>.</w:t>
        </w:r>
        <w:proofErr w:type="spellStart"/>
        <w:r w:rsidRPr="001F6BDB">
          <w:rPr>
            <w:rStyle w:val="-"/>
            <w:rFonts w:ascii="Arial" w:hAnsi="Arial" w:cs="Arial"/>
            <w:b/>
            <w:i/>
            <w:lang w:val="en-US" w:eastAsia="el-GR"/>
          </w:rPr>
          <w:t>mplawoffice</w:t>
        </w:r>
        <w:proofErr w:type="spellEnd"/>
        <w:r w:rsidRPr="001F6BDB">
          <w:rPr>
            <w:rStyle w:val="-"/>
            <w:rFonts w:ascii="Arial" w:hAnsi="Arial" w:cs="Arial"/>
            <w:b/>
            <w:i/>
            <w:lang w:eastAsia="el-GR"/>
          </w:rPr>
          <w:t>.</w:t>
        </w:r>
        <w:r w:rsidRPr="001F6BDB">
          <w:rPr>
            <w:rStyle w:val="-"/>
            <w:rFonts w:ascii="Arial" w:hAnsi="Arial" w:cs="Arial"/>
            <w:b/>
            <w:i/>
            <w:lang w:val="en-US" w:eastAsia="el-GR"/>
          </w:rPr>
          <w:t>gr</w:t>
        </w:r>
      </w:hyperlink>
    </w:p>
    <w:p w14:paraId="54561699" w14:textId="77777777" w:rsidR="008347AC" w:rsidRPr="001F6BDB" w:rsidRDefault="008347AC" w:rsidP="00834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p>
    <w:p w14:paraId="6AC3C74D" w14:textId="20720712" w:rsidR="008C0DBE" w:rsidRPr="001F6BDB" w:rsidRDefault="00705DBE" w:rsidP="00DC6125">
      <w:pPr>
        <w:spacing w:before="100" w:beforeAutospacing="1" w:after="240" w:line="360" w:lineRule="exact"/>
        <w:ind w:left="720" w:hanging="360"/>
        <w:jc w:val="center"/>
        <w:rPr>
          <w:rFonts w:ascii="Arial" w:hAnsi="Arial" w:cs="Arial"/>
          <w:b/>
          <w:bCs/>
        </w:rPr>
      </w:pPr>
      <w:r w:rsidRPr="001F6BDB">
        <w:rPr>
          <w:rFonts w:ascii="Arial" w:hAnsi="Arial" w:cs="Arial"/>
          <w:b/>
          <w:bCs/>
        </w:rPr>
        <w:t>ΓΝΩΜΟΔΟΤΙΚΟ ΣΗΜΕΙΩΜΑ ΑΝΑΦΟΡΙΚΑ ΜΕ ΤΗΝ ΔΗΜΟΣΙΕΥΘΕΙΣΑ ΣΤΙΣ</w:t>
      </w:r>
      <w:r w:rsidRPr="001F6BDB">
        <w:rPr>
          <w:rFonts w:ascii="Arial" w:hAnsi="Arial" w:cs="Arial"/>
          <w:b/>
          <w:bCs/>
        </w:rPr>
        <w:t xml:space="preserve"> 11.02.2021 </w:t>
      </w:r>
      <w:r w:rsidRPr="001F6BDB">
        <w:rPr>
          <w:rFonts w:ascii="Arial" w:hAnsi="Arial" w:cs="Arial"/>
          <w:b/>
          <w:bCs/>
        </w:rPr>
        <w:t xml:space="preserve">ΑΠΟΦΑΣΗ ΤΟΥ ΔΙΚΑΣΤΗΡΙΟΥ ΤΗΣ ΕΝΩΣΗΣ ΣΤΗΝ ΥΠΟΘΕΣΗ </w:t>
      </w:r>
      <w:r w:rsidRPr="001F6BDB">
        <w:rPr>
          <w:rFonts w:ascii="Arial" w:hAnsi="Arial" w:cs="Arial"/>
          <w:b/>
          <w:bCs/>
          <w:lang w:val="en-US"/>
        </w:rPr>
        <w:t>C</w:t>
      </w:r>
      <w:r w:rsidRPr="001F6BDB">
        <w:rPr>
          <w:rFonts w:ascii="Arial" w:hAnsi="Arial" w:cs="Arial"/>
          <w:b/>
          <w:bCs/>
        </w:rPr>
        <w:t>-760/2018</w:t>
      </w:r>
    </w:p>
    <w:p w14:paraId="3882AA6B" w14:textId="3D9CA526" w:rsidR="001D7F7B" w:rsidRPr="001F6BDB" w:rsidRDefault="001D7F7B" w:rsidP="00DC6125">
      <w:pPr>
        <w:spacing w:before="100" w:beforeAutospacing="1" w:after="240" w:line="360" w:lineRule="exact"/>
        <w:jc w:val="both"/>
        <w:rPr>
          <w:rFonts w:ascii="Arial" w:hAnsi="Arial" w:cs="Arial"/>
          <w:b/>
          <w:bCs/>
        </w:rPr>
      </w:pPr>
      <w:r w:rsidRPr="001F6BDB">
        <w:rPr>
          <w:rFonts w:ascii="Arial" w:hAnsi="Arial" w:cs="Arial"/>
          <w:b/>
          <w:bCs/>
        </w:rPr>
        <w:t xml:space="preserve">Ι. Το ιστορικό έκδοσης της απόφασης του Δικαστηρίου της Ένωσης. </w:t>
      </w:r>
    </w:p>
    <w:p w14:paraId="733FD939" w14:textId="77777777" w:rsidR="001D7F7B" w:rsidRPr="001F6BDB" w:rsidRDefault="00705DBE" w:rsidP="00DC6125">
      <w:pPr>
        <w:spacing w:before="100" w:beforeAutospacing="1" w:after="240" w:line="360" w:lineRule="exact"/>
        <w:jc w:val="both"/>
        <w:rPr>
          <w:rFonts w:ascii="Arial" w:eastAsia="Times New Roman" w:hAnsi="Arial" w:cs="Arial"/>
          <w:color w:val="000000"/>
          <w:lang w:eastAsia="el-GR"/>
        </w:rPr>
      </w:pPr>
      <w:r w:rsidRPr="001F6BDB">
        <w:rPr>
          <w:rFonts w:ascii="Arial" w:hAnsi="Arial" w:cs="Arial"/>
        </w:rPr>
        <w:t xml:space="preserve">Η απόφαση του Δικαστηρίου της Ένωσης στην υπόθεση </w:t>
      </w:r>
      <w:r w:rsidRPr="001F6BDB">
        <w:rPr>
          <w:rFonts w:ascii="Arial" w:hAnsi="Arial" w:cs="Arial"/>
          <w:lang w:val="en-US"/>
        </w:rPr>
        <w:t>C</w:t>
      </w:r>
      <w:r w:rsidRPr="001F6BDB">
        <w:rPr>
          <w:rFonts w:ascii="Arial" w:hAnsi="Arial" w:cs="Arial"/>
        </w:rPr>
        <w:t>-760/2018</w:t>
      </w:r>
      <w:r w:rsidR="001D7F7B" w:rsidRPr="001F6BDB">
        <w:rPr>
          <w:rFonts w:ascii="Arial" w:hAnsi="Arial" w:cs="Arial"/>
        </w:rPr>
        <w:t>,</w:t>
      </w:r>
      <w:r w:rsidRPr="001F6BDB">
        <w:rPr>
          <w:rFonts w:ascii="Arial" w:hAnsi="Arial" w:cs="Arial"/>
        </w:rPr>
        <w:t xml:space="preserve"> </w:t>
      </w:r>
      <w:proofErr w:type="spellStart"/>
      <w:r w:rsidRPr="001F6BDB">
        <w:rPr>
          <w:rFonts w:ascii="Arial" w:hAnsi="Arial" w:cs="Arial"/>
        </w:rPr>
        <w:t>εξεδόθη</w:t>
      </w:r>
      <w:proofErr w:type="spellEnd"/>
      <w:r w:rsidRPr="001F6BDB">
        <w:rPr>
          <w:rFonts w:ascii="Arial" w:hAnsi="Arial" w:cs="Arial"/>
        </w:rPr>
        <w:t xml:space="preserve"> σε συνέχεια </w:t>
      </w:r>
      <w:r w:rsidR="001D7F7B" w:rsidRPr="001F6BDB">
        <w:rPr>
          <w:rFonts w:ascii="Arial" w:hAnsi="Arial" w:cs="Arial"/>
        </w:rPr>
        <w:t xml:space="preserve">προδικαστικών ερωτημάτων </w:t>
      </w:r>
      <w:r w:rsidRPr="001F6BDB">
        <w:rPr>
          <w:rFonts w:ascii="Arial" w:hAnsi="Arial" w:cs="Arial"/>
        </w:rPr>
        <w:t>που υπεβλήθη</w:t>
      </w:r>
      <w:r w:rsidR="001D7F7B" w:rsidRPr="001F6BDB">
        <w:rPr>
          <w:rFonts w:ascii="Arial" w:hAnsi="Arial" w:cs="Arial"/>
        </w:rPr>
        <w:t>σαν</w:t>
      </w:r>
      <w:r w:rsidRPr="001F6BDB">
        <w:rPr>
          <w:rFonts w:ascii="Arial" w:hAnsi="Arial" w:cs="Arial"/>
        </w:rPr>
        <w:t xml:space="preserve"> από το Μονομελές Πρωτοδικείο Λασιθίου, στο οποίο είχαν ασκήσει αγωγή, εργαζόμενοι που απασχολήθηκαν στο τομέα καθαριότητας του Δήμου Αγίου Νικολάου από το έτος 2015 με συμβάσεις εργασίας ιδιωτικού δικαίου ορισμένου χρόνου, οι οποίες παρατάθηκαν διαδοχικώς μέχρι τις 31.12.2017.</w:t>
      </w:r>
      <w:r w:rsidRPr="001F6BDB">
        <w:rPr>
          <w:rFonts w:ascii="Arial" w:hAnsi="Arial" w:cs="Arial"/>
          <w:b/>
          <w:bCs/>
        </w:rPr>
        <w:t xml:space="preserve"> </w:t>
      </w:r>
      <w:r w:rsidRPr="001F6BDB">
        <w:rPr>
          <w:rFonts w:ascii="Arial" w:eastAsia="Times New Roman" w:hAnsi="Arial" w:cs="Arial"/>
          <w:color w:val="000000"/>
          <w:lang w:eastAsia="el-GR"/>
        </w:rPr>
        <w:t xml:space="preserve">Οι συμβάσεις αυτές, οι οποίες είχαν αρχικά συναφθεί για χρονικό διάστημα οκτώ μηνών, παρατάθηκαν έως τις 31 Δεκεμβρίου 2017, αναδρομικώς και χωρίς διακοπή, με διάφορες νομοθετικές παρεμβάσεις, ενώ η συνολική τους διάρκεια κυμάνθηκε μεταξύ 24 και 29 μηνών. Εν τέλει, ο Δήμος Αγίου Νικολάου κατήγγειλε τις συμβάσεις </w:t>
      </w:r>
      <w:r w:rsidR="001D7F7B" w:rsidRPr="001F6BDB">
        <w:rPr>
          <w:rFonts w:ascii="Arial" w:eastAsia="Times New Roman" w:hAnsi="Arial" w:cs="Arial"/>
          <w:color w:val="000000"/>
          <w:lang w:eastAsia="el-GR"/>
        </w:rPr>
        <w:t xml:space="preserve">αυτές κατά </w:t>
      </w:r>
      <w:r w:rsidRPr="001F6BDB">
        <w:rPr>
          <w:rFonts w:ascii="Arial" w:eastAsia="Times New Roman" w:hAnsi="Arial" w:cs="Arial"/>
          <w:color w:val="000000"/>
          <w:lang w:eastAsia="el-GR"/>
        </w:rPr>
        <w:t>την ανωτέρω ημερομηνία. Επιπλέον, η παράταση των συμβάσεων έγινε χωρίς να προηγηθεί εκτίμηση σχετικά με το αν εξακολουθούσαν να υφίστανται οι εποχικές, περιοδικές ή πρόσκαιρες ανάγκες που εξ αρχής επέβαλαν τη σύναψη των συμβάσεων αυτών.</w:t>
      </w:r>
      <w:r w:rsidRPr="001F6BDB">
        <w:rPr>
          <w:rFonts w:ascii="Arial" w:eastAsia="Times New Roman" w:hAnsi="Arial" w:cs="Arial"/>
          <w:color w:val="000000"/>
          <w:lang w:eastAsia="el-GR"/>
        </w:rPr>
        <w:t xml:space="preserve"> </w:t>
      </w:r>
    </w:p>
    <w:p w14:paraId="1140D940" w14:textId="7924D341" w:rsidR="00705DBE" w:rsidRPr="001F6BDB" w:rsidRDefault="00705DBE" w:rsidP="00DC6125">
      <w:pPr>
        <w:spacing w:before="100" w:beforeAutospacing="1" w:after="240" w:line="360" w:lineRule="exact"/>
        <w:jc w:val="both"/>
        <w:rPr>
          <w:rFonts w:ascii="Arial" w:eastAsia="Times New Roman" w:hAnsi="Arial" w:cs="Arial"/>
          <w:color w:val="000000"/>
          <w:lang w:eastAsia="el-GR"/>
        </w:rPr>
      </w:pPr>
      <w:r w:rsidRPr="001F6BDB">
        <w:rPr>
          <w:rFonts w:ascii="Arial" w:eastAsia="Times New Roman" w:hAnsi="Arial" w:cs="Arial"/>
          <w:color w:val="000000"/>
          <w:lang w:eastAsia="el-GR"/>
        </w:rPr>
        <w:t>Οι ενάγοντες συναφώς, άσκησαν αγωγή ενώπιον του Μονομελούς Πρωτοδικείου Λασιθίου, υποστηρίζοντας</w:t>
      </w:r>
      <w:r w:rsidRPr="001F6BDB">
        <w:rPr>
          <w:rFonts w:ascii="Arial" w:eastAsia="Times New Roman" w:hAnsi="Arial" w:cs="Arial"/>
          <w:color w:val="000000"/>
          <w:lang w:eastAsia="el-GR"/>
        </w:rPr>
        <w:t xml:space="preserve"> ότι</w:t>
      </w:r>
      <w:r w:rsidR="008347AC" w:rsidRPr="001F6BDB">
        <w:rPr>
          <w:rFonts w:ascii="Arial" w:eastAsia="Times New Roman" w:hAnsi="Arial" w:cs="Arial"/>
          <w:color w:val="000000"/>
          <w:lang w:eastAsia="el-GR"/>
        </w:rPr>
        <w:t>,</w:t>
      </w:r>
      <w:r w:rsidRPr="001F6BDB">
        <w:rPr>
          <w:rFonts w:ascii="Arial" w:eastAsia="Times New Roman" w:hAnsi="Arial" w:cs="Arial"/>
          <w:color w:val="000000"/>
          <w:lang w:eastAsia="el-GR"/>
        </w:rPr>
        <w:t xml:space="preserve"> η κατάσταση αυτή αποτελεί κατάχρηση που προκύπτει από τη χρησιμοποίηση διαδοχικών συμβάσεων εργασίας ορισμένου χρόνου και ότι, κατά συνέπεια, αντιβαίνει στον σκοπό και στο πνεύμα της συμφωνίας-πλαισίου</w:t>
      </w:r>
      <w:r w:rsidR="005F2B34" w:rsidRPr="001F6BDB">
        <w:rPr>
          <w:rFonts w:ascii="Arial" w:eastAsia="Times New Roman" w:hAnsi="Arial" w:cs="Arial"/>
          <w:color w:val="000000"/>
          <w:lang w:eastAsia="el-GR"/>
        </w:rPr>
        <w:t xml:space="preserve"> </w:t>
      </w:r>
      <w:r w:rsidR="005F2B34" w:rsidRPr="001F6BDB">
        <w:rPr>
          <w:rFonts w:ascii="Arial" w:eastAsia="Times New Roman" w:hAnsi="Arial" w:cs="Arial"/>
          <w:color w:val="000000"/>
          <w:lang w:eastAsia="el-GR"/>
        </w:rPr>
        <w:t xml:space="preserve">για την εργασία ορισμένου χρόνου, που </w:t>
      </w:r>
      <w:proofErr w:type="spellStart"/>
      <w:r w:rsidR="005F2B34" w:rsidRPr="001F6BDB">
        <w:rPr>
          <w:rFonts w:ascii="Arial" w:eastAsia="Times New Roman" w:hAnsi="Arial" w:cs="Arial"/>
          <w:color w:val="000000"/>
          <w:lang w:eastAsia="el-GR"/>
        </w:rPr>
        <w:t>συνήφθη</w:t>
      </w:r>
      <w:proofErr w:type="spellEnd"/>
      <w:r w:rsidR="005F2B34" w:rsidRPr="001F6BDB">
        <w:rPr>
          <w:rFonts w:ascii="Arial" w:eastAsia="Times New Roman" w:hAnsi="Arial" w:cs="Arial"/>
          <w:color w:val="000000"/>
          <w:lang w:eastAsia="el-GR"/>
        </w:rPr>
        <w:t xml:space="preserve"> στις 18 Μαρτίου 1999 και περιλαμβάνεται στο παράρτημα της οδηγίας 1999/70/ΕΚ του Συμβουλίου, της 28ης Ιουνίου 1999</w:t>
      </w:r>
      <w:r w:rsidR="005F2B34" w:rsidRPr="001F6BDB">
        <w:rPr>
          <w:rFonts w:ascii="Arial" w:eastAsia="Times New Roman" w:hAnsi="Arial" w:cs="Arial"/>
          <w:color w:val="000000"/>
          <w:lang w:eastAsia="el-GR"/>
        </w:rPr>
        <w:t>. Ζήτ</w:t>
      </w:r>
      <w:r w:rsidR="001D7F7B" w:rsidRPr="001F6BDB">
        <w:rPr>
          <w:rFonts w:ascii="Arial" w:eastAsia="Times New Roman" w:hAnsi="Arial" w:cs="Arial"/>
          <w:color w:val="000000"/>
          <w:lang w:eastAsia="el-GR"/>
        </w:rPr>
        <w:t>η</w:t>
      </w:r>
      <w:r w:rsidR="005F2B34" w:rsidRPr="001F6BDB">
        <w:rPr>
          <w:rFonts w:ascii="Arial" w:eastAsia="Times New Roman" w:hAnsi="Arial" w:cs="Arial"/>
          <w:color w:val="000000"/>
          <w:lang w:eastAsia="el-GR"/>
        </w:rPr>
        <w:t>σαν δε με την προαναφερόμενη αγωγή</w:t>
      </w:r>
      <w:r w:rsidR="001D7F7B" w:rsidRPr="001F6BDB">
        <w:rPr>
          <w:rFonts w:ascii="Arial" w:eastAsia="Times New Roman" w:hAnsi="Arial" w:cs="Arial"/>
          <w:color w:val="000000"/>
          <w:lang w:eastAsia="el-GR"/>
        </w:rPr>
        <w:t xml:space="preserve"> τους </w:t>
      </w:r>
      <w:proofErr w:type="spellStart"/>
      <w:r w:rsidR="001D7F7B" w:rsidRPr="001F6BDB">
        <w:rPr>
          <w:rFonts w:ascii="Arial" w:eastAsia="Times New Roman" w:hAnsi="Arial" w:cs="Arial"/>
          <w:color w:val="000000"/>
          <w:lang w:eastAsia="el-GR"/>
        </w:rPr>
        <w:t>αφ’ενός</w:t>
      </w:r>
      <w:proofErr w:type="spellEnd"/>
      <w:r w:rsidR="001D7F7B" w:rsidRPr="001F6BDB">
        <w:rPr>
          <w:rFonts w:ascii="Arial" w:eastAsia="Times New Roman" w:hAnsi="Arial" w:cs="Arial"/>
          <w:color w:val="000000"/>
          <w:lang w:eastAsia="el-GR"/>
        </w:rPr>
        <w:t xml:space="preserve"> μεν</w:t>
      </w:r>
      <w:r w:rsidR="005F2B34" w:rsidRPr="001F6BDB">
        <w:rPr>
          <w:rFonts w:ascii="Arial" w:eastAsia="Times New Roman" w:hAnsi="Arial" w:cs="Arial"/>
          <w:color w:val="000000"/>
          <w:lang w:eastAsia="el-GR"/>
        </w:rPr>
        <w:t xml:space="preserve"> </w:t>
      </w:r>
      <w:r w:rsidRPr="001F6BDB">
        <w:rPr>
          <w:rFonts w:ascii="Arial" w:eastAsia="Times New Roman" w:hAnsi="Arial" w:cs="Arial"/>
          <w:color w:val="000000"/>
          <w:lang w:eastAsia="el-GR"/>
        </w:rPr>
        <w:t xml:space="preserve">να αναγνωριστεί ότι εξακολουθούν να συνδέονται με τον Δήμο Αγίου Νικολάου με σύμβαση εξαρτημένης εργασίας αορίστου χρόνου και ότι είναι άκυρη η καταγγελία των συμβάσεων εργασίας </w:t>
      </w:r>
      <w:r w:rsidR="001D7F7B" w:rsidRPr="001F6BDB">
        <w:rPr>
          <w:rFonts w:ascii="Arial" w:eastAsia="Times New Roman" w:hAnsi="Arial" w:cs="Arial"/>
          <w:color w:val="000000"/>
          <w:lang w:eastAsia="el-GR"/>
        </w:rPr>
        <w:t>τους που έλαβε χώρα</w:t>
      </w:r>
      <w:r w:rsidRPr="001F6BDB">
        <w:rPr>
          <w:rFonts w:ascii="Arial" w:eastAsia="Times New Roman" w:hAnsi="Arial" w:cs="Arial"/>
          <w:color w:val="000000"/>
          <w:lang w:eastAsia="el-GR"/>
        </w:rPr>
        <w:t xml:space="preserve"> την 31η Δεκεμβρίου 2017</w:t>
      </w:r>
      <w:r w:rsidR="001D7F7B" w:rsidRPr="001F6BDB">
        <w:rPr>
          <w:rFonts w:ascii="Arial" w:eastAsia="Times New Roman" w:hAnsi="Arial" w:cs="Arial"/>
          <w:color w:val="000000"/>
          <w:lang w:eastAsia="el-GR"/>
        </w:rPr>
        <w:t xml:space="preserve">, </w:t>
      </w:r>
      <w:r w:rsidRPr="001F6BDB">
        <w:rPr>
          <w:rFonts w:ascii="Arial" w:eastAsia="Times New Roman" w:hAnsi="Arial" w:cs="Arial"/>
          <w:color w:val="000000"/>
          <w:lang w:eastAsia="el-GR"/>
        </w:rPr>
        <w:t>αφ</w:t>
      </w:r>
      <w:r w:rsidR="001D7F7B" w:rsidRPr="001F6BDB">
        <w:rPr>
          <w:rFonts w:ascii="Arial" w:eastAsia="Times New Roman" w:hAnsi="Arial" w:cs="Arial"/>
          <w:color w:val="000000"/>
          <w:lang w:eastAsia="el-GR"/>
        </w:rPr>
        <w:t xml:space="preserve">’ </w:t>
      </w:r>
      <w:r w:rsidRPr="001F6BDB">
        <w:rPr>
          <w:rFonts w:ascii="Arial" w:eastAsia="Times New Roman" w:hAnsi="Arial" w:cs="Arial"/>
          <w:color w:val="000000"/>
          <w:lang w:eastAsia="el-GR"/>
        </w:rPr>
        <w:t>ετέρου</w:t>
      </w:r>
      <w:r w:rsidR="001D7F7B" w:rsidRPr="001F6BDB">
        <w:rPr>
          <w:rFonts w:ascii="Arial" w:eastAsia="Times New Roman" w:hAnsi="Arial" w:cs="Arial"/>
          <w:color w:val="000000"/>
          <w:lang w:eastAsia="el-GR"/>
        </w:rPr>
        <w:t xml:space="preserve"> δε</w:t>
      </w:r>
      <w:r w:rsidRPr="001F6BDB">
        <w:rPr>
          <w:rFonts w:ascii="Arial" w:eastAsia="Times New Roman" w:hAnsi="Arial" w:cs="Arial"/>
          <w:color w:val="000000"/>
          <w:lang w:eastAsia="el-GR"/>
        </w:rPr>
        <w:t xml:space="preserve">, να υποχρεωθεί ο </w:t>
      </w:r>
      <w:r w:rsidRPr="001F6BDB">
        <w:rPr>
          <w:rFonts w:ascii="Arial" w:eastAsia="Times New Roman" w:hAnsi="Arial" w:cs="Arial"/>
          <w:color w:val="000000"/>
          <w:lang w:eastAsia="el-GR"/>
        </w:rPr>
        <w:lastRenderedPageBreak/>
        <w:t>εναγόμενος</w:t>
      </w:r>
      <w:r w:rsidR="001D7F7B" w:rsidRPr="001F6BDB">
        <w:rPr>
          <w:rFonts w:ascii="Arial" w:eastAsia="Times New Roman" w:hAnsi="Arial" w:cs="Arial"/>
          <w:color w:val="000000"/>
          <w:lang w:eastAsia="el-GR"/>
        </w:rPr>
        <w:t xml:space="preserve"> Δήμος</w:t>
      </w:r>
      <w:r w:rsidRPr="001F6BDB">
        <w:rPr>
          <w:rFonts w:ascii="Arial" w:eastAsia="Times New Roman" w:hAnsi="Arial" w:cs="Arial"/>
          <w:color w:val="000000"/>
          <w:lang w:eastAsia="el-GR"/>
        </w:rPr>
        <w:t>, υπό την απειλή χρηματικής ποινής, να τους απασχολεί δυνάμει συμβάσεων εξαρτημένης εργασίας αορίστου χρόνου.</w:t>
      </w:r>
    </w:p>
    <w:p w14:paraId="5EFEF8A4" w14:textId="77777777" w:rsidR="005F2B34" w:rsidRPr="001F6BDB" w:rsidRDefault="005F2B34" w:rsidP="00DC6125">
      <w:pPr>
        <w:spacing w:before="100" w:beforeAutospacing="1" w:after="240" w:line="360" w:lineRule="exact"/>
        <w:ind w:left="28"/>
        <w:jc w:val="both"/>
        <w:rPr>
          <w:rFonts w:ascii="Arial" w:eastAsia="Times New Roman" w:hAnsi="Arial" w:cs="Arial"/>
          <w:color w:val="000000"/>
          <w:lang w:eastAsia="el-GR"/>
        </w:rPr>
      </w:pPr>
      <w:r w:rsidRPr="001F6BDB">
        <w:rPr>
          <w:rFonts w:ascii="Arial" w:eastAsia="Times New Roman" w:hAnsi="Arial" w:cs="Arial"/>
          <w:color w:val="000000"/>
          <w:lang w:eastAsia="el-GR"/>
        </w:rPr>
        <w:t xml:space="preserve">Το Μονομελές Πρωτοδικείο Λασιθίου, ανέστειλε την πρόοδο της σχετικής δίκης, αποστέλλοντας στο Δικαστήριο της Ένωσης τρία προδικαστικά ερωτήματα με το οποία ζήτησε να διευκρινιστεί: </w:t>
      </w:r>
    </w:p>
    <w:p w14:paraId="64A183B5" w14:textId="14C952C3" w:rsidR="005F2B34" w:rsidRPr="001F6BDB" w:rsidRDefault="005F2B34" w:rsidP="00DC6125">
      <w:pPr>
        <w:spacing w:before="100" w:beforeAutospacing="1" w:after="240" w:line="360" w:lineRule="exact"/>
        <w:ind w:left="28"/>
        <w:jc w:val="both"/>
        <w:rPr>
          <w:rFonts w:ascii="Arial" w:eastAsia="Times New Roman" w:hAnsi="Arial" w:cs="Arial"/>
          <w:color w:val="000000"/>
          <w:lang w:eastAsia="el-GR"/>
        </w:rPr>
      </w:pPr>
      <w:r w:rsidRPr="001F6BDB">
        <w:rPr>
          <w:rFonts w:ascii="Arial" w:eastAsia="Times New Roman" w:hAnsi="Arial" w:cs="Arial"/>
          <w:color w:val="000000"/>
          <w:lang w:eastAsia="el-GR"/>
        </w:rPr>
        <w:t>α) Α</w:t>
      </w:r>
      <w:r w:rsidRPr="001F6BDB">
        <w:rPr>
          <w:rFonts w:ascii="Arial" w:eastAsia="Times New Roman" w:hAnsi="Arial" w:cs="Arial"/>
          <w:color w:val="000000"/>
          <w:lang w:eastAsia="el-GR"/>
        </w:rPr>
        <w:t>ν, κατ’ ορθή ερμηνεία της ρήτρας 1 και της ρήτρας 5, σημείο 2, της συμφωνίας-πλαισίου, η έννοια «διαδοχικές συμβάσεις εργασίας ορισμένου χρόνου» κατά τις διατάξεις αυτές καλύπτει και την αυτοδίκαιη παράταση των συμβάσεων εργασίας ορισμένου χρόνου των εργαζομένων στον τομέα της καθαριότητας των οργανισμών τοπικής αυτοδιοίκησης</w:t>
      </w:r>
      <w:r w:rsidR="008347AC" w:rsidRPr="001F6BDB">
        <w:rPr>
          <w:rFonts w:ascii="Arial" w:eastAsia="Times New Roman" w:hAnsi="Arial" w:cs="Arial"/>
          <w:color w:val="000000"/>
          <w:lang w:eastAsia="el-GR"/>
        </w:rPr>
        <w:t>,</w:t>
      </w:r>
      <w:r w:rsidRPr="001F6BDB">
        <w:rPr>
          <w:rFonts w:ascii="Arial" w:eastAsia="Times New Roman" w:hAnsi="Arial" w:cs="Arial"/>
          <w:color w:val="000000"/>
          <w:lang w:eastAsia="el-GR"/>
        </w:rPr>
        <w:t xml:space="preserve"> η οποία έλαβε χώρα δυνάμει ρητών εθνικών διατάξεων και παρά τη μη τήρηση του έγγραφου τύπου που προβλέπεται κατ’ αρχήν για τη σύναψη των διαδοχικών συμβάσεων εργασίας</w:t>
      </w:r>
      <w:r w:rsidR="001D7F7B" w:rsidRPr="001F6BDB">
        <w:rPr>
          <w:rFonts w:ascii="Arial" w:eastAsia="Times New Roman" w:hAnsi="Arial" w:cs="Arial"/>
          <w:color w:val="000000"/>
          <w:lang w:eastAsia="el-GR"/>
        </w:rPr>
        <w:t>.</w:t>
      </w:r>
    </w:p>
    <w:p w14:paraId="6BBAEE9D" w14:textId="540E1210" w:rsidR="005F2B34" w:rsidRPr="001F6BDB" w:rsidRDefault="005F2B34" w:rsidP="00DC6125">
      <w:pPr>
        <w:spacing w:before="100" w:beforeAutospacing="1" w:after="240" w:line="360" w:lineRule="exact"/>
        <w:ind w:left="28"/>
        <w:jc w:val="both"/>
        <w:rPr>
          <w:rFonts w:ascii="Arial" w:eastAsia="Times New Roman" w:hAnsi="Arial" w:cs="Arial"/>
          <w:b/>
          <w:bCs/>
          <w:color w:val="000000"/>
          <w:lang w:eastAsia="el-GR"/>
        </w:rPr>
      </w:pPr>
      <w:r w:rsidRPr="001F6BDB">
        <w:rPr>
          <w:rFonts w:ascii="Arial" w:eastAsia="Times New Roman" w:hAnsi="Arial" w:cs="Arial"/>
          <w:color w:val="000000"/>
          <w:lang w:eastAsia="el-GR"/>
        </w:rPr>
        <w:t xml:space="preserve">β) </w:t>
      </w:r>
      <w:r w:rsidR="001D7F7B" w:rsidRPr="001F6BDB">
        <w:rPr>
          <w:rFonts w:ascii="Arial" w:eastAsia="Times New Roman" w:hAnsi="Arial" w:cs="Arial"/>
          <w:color w:val="000000"/>
          <w:lang w:eastAsia="el-GR"/>
        </w:rPr>
        <w:t>Σ</w:t>
      </w:r>
      <w:r w:rsidRPr="001F6BDB">
        <w:rPr>
          <w:rFonts w:ascii="Arial" w:eastAsia="Times New Roman" w:hAnsi="Arial" w:cs="Arial"/>
          <w:color w:val="000000"/>
          <w:lang w:eastAsia="el-GR"/>
        </w:rPr>
        <w:t>την περίπτωση καταφατικής απάντησης στο πρώτο προδικαστικό ερώτημα, αν η ρήτρα 5, σημείο 1, της συμφωνίας-πλαισίου έχει την έννοια ότι, όταν έχει σημειωθεί καταχρηστική χρησιμοποίηση διαδοχικών συμβάσεων εργασίας ορισμένου χρόνου κατά την έννοια της διάταξης αυτής, η υποχρέωση του αιτούντος δικαστηρίου να ερμηνεύσει και να εφαρμόσει, κατά το μέτρο του δυνατού, όλες τις κρίσιμες διατάξεις του εσωτερικού δικαίου κατά τρόπο ώστε να επιβληθεί η προσήκουσα κύρωση για την κατάχρηση και να εξαλειφθούν οι συνέπειες της παραβίασης του δικαίου της Ένωσης</w:t>
      </w:r>
      <w:r w:rsidR="008347AC" w:rsidRPr="001F6BDB">
        <w:rPr>
          <w:rFonts w:ascii="Arial" w:eastAsia="Times New Roman" w:hAnsi="Arial" w:cs="Arial"/>
          <w:color w:val="000000"/>
          <w:lang w:eastAsia="el-GR"/>
        </w:rPr>
        <w:t>,</w:t>
      </w:r>
      <w:r w:rsidRPr="001F6BDB">
        <w:rPr>
          <w:rFonts w:ascii="Arial" w:eastAsia="Times New Roman" w:hAnsi="Arial" w:cs="Arial"/>
          <w:color w:val="000000"/>
          <w:lang w:eastAsia="el-GR"/>
        </w:rPr>
        <w:t xml:space="preserve"> </w:t>
      </w:r>
      <w:r w:rsidRPr="001F6BDB">
        <w:rPr>
          <w:rFonts w:ascii="Arial" w:eastAsia="Times New Roman" w:hAnsi="Arial" w:cs="Arial"/>
          <w:b/>
          <w:bCs/>
          <w:color w:val="000000"/>
          <w:lang w:eastAsia="el-GR"/>
        </w:rPr>
        <w:t>περιλαμβάνει την εφαρμογή εθνικής διάταξης που επιτρέπει τη μετατροπή διαδοχικών συμβάσεων ορισμένου χρόνου σε σύμβαση εργασίας αορίστου χρόνου, μολονότι άλλη εθνική διάταξη, ανώτερης τυπικής ισχύος λόγω της συνταγματικής της φύσης, απαγορεύει απολύτως τέτοια μετατροπή όσον αφορά τον δημόσιο τομέα.</w:t>
      </w:r>
    </w:p>
    <w:p w14:paraId="4F835CDB" w14:textId="6C20BF76" w:rsidR="001D7F7B" w:rsidRPr="001F6BDB" w:rsidRDefault="001D7F7B" w:rsidP="00DC6125">
      <w:pPr>
        <w:spacing w:before="100" w:beforeAutospacing="1" w:after="240" w:line="360" w:lineRule="exact"/>
        <w:ind w:left="28"/>
        <w:jc w:val="both"/>
        <w:rPr>
          <w:rFonts w:ascii="Arial" w:eastAsia="Times New Roman" w:hAnsi="Arial" w:cs="Arial"/>
          <w:b/>
          <w:bCs/>
          <w:color w:val="000000"/>
          <w:lang w:eastAsia="el-GR"/>
        </w:rPr>
      </w:pPr>
      <w:r w:rsidRPr="001F6BDB">
        <w:rPr>
          <w:rFonts w:ascii="Arial" w:eastAsia="Times New Roman" w:hAnsi="Arial" w:cs="Arial"/>
          <w:b/>
          <w:bCs/>
          <w:color w:val="000000"/>
          <w:lang w:eastAsia="el-GR"/>
        </w:rPr>
        <w:t xml:space="preserve">ΙΙ. Η απόφαση του Δικαστηρίου της Ένωσης. </w:t>
      </w:r>
    </w:p>
    <w:p w14:paraId="62ED144E" w14:textId="040D20E5" w:rsidR="00A04A95" w:rsidRPr="001F6BDB" w:rsidRDefault="00A04A95" w:rsidP="00DC6125">
      <w:pPr>
        <w:spacing w:before="100" w:beforeAutospacing="1" w:after="240" w:line="360" w:lineRule="exact"/>
        <w:jc w:val="both"/>
        <w:rPr>
          <w:rFonts w:ascii="Arial" w:eastAsia="Times New Roman" w:hAnsi="Arial" w:cs="Arial"/>
          <w:color w:val="000000"/>
          <w:lang w:eastAsia="el-GR"/>
        </w:rPr>
      </w:pPr>
      <w:r w:rsidRPr="001F6BDB">
        <w:rPr>
          <w:rFonts w:ascii="Arial" w:hAnsi="Arial" w:cs="Arial"/>
        </w:rPr>
        <w:t>Η απόφαση</w:t>
      </w:r>
      <w:r w:rsidR="005F2B34" w:rsidRPr="001F6BDB">
        <w:rPr>
          <w:rFonts w:ascii="Arial" w:hAnsi="Arial" w:cs="Arial"/>
        </w:rPr>
        <w:t xml:space="preserve"> του Δικαστηρίου της Ένωσης, </w:t>
      </w:r>
      <w:r w:rsidR="001D7F7B" w:rsidRPr="001F6BDB">
        <w:rPr>
          <w:rFonts w:ascii="Arial" w:hAnsi="Arial" w:cs="Arial"/>
        </w:rPr>
        <w:t>απαντώντας</w:t>
      </w:r>
      <w:r w:rsidR="005F2B34" w:rsidRPr="001F6BDB">
        <w:rPr>
          <w:rFonts w:ascii="Arial" w:hAnsi="Arial" w:cs="Arial"/>
        </w:rPr>
        <w:t xml:space="preserve"> </w:t>
      </w:r>
      <w:r w:rsidR="001D7F7B" w:rsidRPr="001F6BDB">
        <w:rPr>
          <w:rFonts w:ascii="Arial" w:hAnsi="Arial" w:cs="Arial"/>
        </w:rPr>
        <w:t xml:space="preserve">στο πρώτο προδικαστικό ερώτημα </w:t>
      </w:r>
      <w:r w:rsidRPr="001F6BDB">
        <w:rPr>
          <w:rFonts w:ascii="Arial" w:hAnsi="Arial" w:cs="Arial"/>
        </w:rPr>
        <w:t xml:space="preserve">έκρινε </w:t>
      </w:r>
      <w:r w:rsidR="005F2B34" w:rsidRPr="001F6BDB">
        <w:rPr>
          <w:rFonts w:ascii="Arial" w:hAnsi="Arial" w:cs="Arial"/>
        </w:rPr>
        <w:t xml:space="preserve">ρητώς </w:t>
      </w:r>
      <w:r w:rsidRPr="001F6BDB">
        <w:rPr>
          <w:rFonts w:ascii="Arial" w:hAnsi="Arial" w:cs="Arial"/>
        </w:rPr>
        <w:t xml:space="preserve">ότι </w:t>
      </w:r>
      <w:r w:rsidRPr="001F6BDB">
        <w:rPr>
          <w:rFonts w:ascii="Arial" w:eastAsia="Times New Roman" w:hAnsi="Arial" w:cs="Arial"/>
          <w:b/>
          <w:bCs/>
          <w:color w:val="000000"/>
          <w:lang w:eastAsia="el-GR"/>
        </w:rPr>
        <w:t>στην έννοια «διαδοχικές συμβάσεις εργασίας ορισμένου χρόνου» της οδηγίας 1999/70/ΕΚ συμφωνίας-πλαίσιο, εμπίπτει η αυτοδίκαιη παράταση των συμβάσεων εργασίας ορισμένου χρόνου των εργαζομένων στον τομέα της καθαριότητας των οργανισμών τοπικής αυτοδιοίκησης, η οποία έλαβε χώρα δυνάμει ρητών εθνικών διατάξεων και παρά τη μη τήρηση του έγγραφου τύπου που προβλέπεται κατ’ αρχήν για τη σύναψη των διαδοχικών συμβάσεων εργασίας.</w:t>
      </w:r>
      <w:r w:rsidR="001D7F7B" w:rsidRPr="001F6BDB">
        <w:rPr>
          <w:rFonts w:ascii="Arial" w:eastAsia="Times New Roman" w:hAnsi="Arial" w:cs="Arial"/>
          <w:b/>
          <w:bCs/>
          <w:color w:val="000000"/>
          <w:lang w:eastAsia="el-GR"/>
        </w:rPr>
        <w:t xml:space="preserve"> </w:t>
      </w:r>
      <w:r w:rsidR="001D7F7B" w:rsidRPr="001F6BDB">
        <w:rPr>
          <w:rFonts w:ascii="Arial" w:eastAsia="Times New Roman" w:hAnsi="Arial" w:cs="Arial"/>
          <w:color w:val="000000"/>
          <w:lang w:eastAsia="el-GR"/>
        </w:rPr>
        <w:t>Ειδικότερα, στην σκέψη 51 της αποφάσεως, κρίθηκαν επί λέξει τα εξής:</w:t>
      </w:r>
    </w:p>
    <w:p w14:paraId="001E6BB2" w14:textId="2F05C409" w:rsidR="001D7F7B" w:rsidRPr="001F6BDB" w:rsidRDefault="001D7F7B" w:rsidP="008347AC">
      <w:pPr>
        <w:spacing w:before="100" w:beforeAutospacing="1" w:after="240" w:line="360" w:lineRule="exact"/>
        <w:ind w:left="28"/>
        <w:jc w:val="both"/>
        <w:rPr>
          <w:rFonts w:ascii="Arial" w:eastAsia="Times New Roman" w:hAnsi="Arial" w:cs="Arial"/>
          <w:i/>
          <w:iCs/>
          <w:color w:val="000000"/>
          <w:lang w:eastAsia="el-GR"/>
        </w:rPr>
      </w:pPr>
      <w:r w:rsidRPr="001F6BDB">
        <w:rPr>
          <w:rFonts w:ascii="Arial" w:eastAsia="Times New Roman" w:hAnsi="Arial" w:cs="Arial"/>
          <w:i/>
          <w:iCs/>
          <w:color w:val="000000"/>
          <w:lang w:eastAsia="el-GR"/>
        </w:rPr>
        <w:lastRenderedPageBreak/>
        <w:t>«</w:t>
      </w:r>
      <w:r w:rsidRPr="001F6BDB">
        <w:rPr>
          <w:rFonts w:ascii="Arial" w:eastAsia="Times New Roman" w:hAnsi="Arial" w:cs="Arial"/>
          <w:i/>
          <w:iCs/>
          <w:color w:val="000000"/>
          <w:lang w:eastAsia="el-GR"/>
        </w:rPr>
        <w:t>Εν προκειμένω, δεδομένου ότι η αυτοδίκαιη παράταση διά της νομοθετικής οδού μπορεί να εξομοιωθεί με ανανέωση και, ως εκ τούτου, με σύναψη χωριστής σύμβασης ορισμένου χρόνου, συμβάσεις όπως οι επίμαχες στην κύρια δίκη μπορούν πράγματι να χαρακτηρισθούν ως «διαδοχικές», κατά την έννοια της ρήτρας 5 της συμφωνίας-πλαισίου. Η εκτίμηση αυτή ενισχύεται από το γεγονός ότι, στην υπόθεση της κύριας δίκης, αφενός, δεν διαπιστώθηκε καμία διακοπή μεταξύ της πρώτης συμβάσεως εργασίας και των συμβάσεων εργασίας που ακολούθησαν βάσει των αυτοδίκαιων παρατάσεων που προβλέφθηκαν με νομοθετικές πράξεις και, αφετέρου, οι ενάγοντες εξακολούθησαν να εργάζονται, χωρίς διακοπή για τον εργοδότη τους, με τα ίδια καθήκοντα και υπό τις ίδιες συνθήκες εργασίας, με την εξαίρεση της διάρκειας της σχέσης εργασίας</w:t>
      </w:r>
      <w:r w:rsidRPr="001F6BDB">
        <w:rPr>
          <w:rFonts w:ascii="Arial" w:eastAsia="Times New Roman" w:hAnsi="Arial" w:cs="Arial"/>
          <w:i/>
          <w:iCs/>
          <w:color w:val="000000"/>
          <w:lang w:eastAsia="el-GR"/>
        </w:rPr>
        <w:t>»</w:t>
      </w:r>
      <w:r w:rsidRPr="001F6BDB">
        <w:rPr>
          <w:rFonts w:ascii="Arial" w:eastAsia="Times New Roman" w:hAnsi="Arial" w:cs="Arial"/>
          <w:i/>
          <w:iCs/>
          <w:color w:val="000000"/>
          <w:lang w:eastAsia="el-GR"/>
        </w:rPr>
        <w:t>.</w:t>
      </w:r>
    </w:p>
    <w:p w14:paraId="657A2864" w14:textId="291F056A" w:rsidR="00A04A95" w:rsidRPr="001F6BDB" w:rsidRDefault="005F2B34" w:rsidP="00DC6125">
      <w:pPr>
        <w:spacing w:before="100" w:beforeAutospacing="1" w:after="240" w:line="360" w:lineRule="exact"/>
        <w:jc w:val="both"/>
        <w:rPr>
          <w:rFonts w:ascii="Arial" w:eastAsia="Times New Roman" w:hAnsi="Arial" w:cs="Arial"/>
          <w:b/>
          <w:bCs/>
          <w:color w:val="000000"/>
          <w:lang w:eastAsia="el-GR"/>
        </w:rPr>
      </w:pPr>
      <w:r w:rsidRPr="001F6BDB">
        <w:rPr>
          <w:rFonts w:ascii="Arial" w:eastAsia="Times New Roman" w:hAnsi="Arial" w:cs="Arial"/>
          <w:color w:val="000000"/>
          <w:lang w:eastAsia="el-GR"/>
        </w:rPr>
        <w:t>Σε σχέση με το δεύτερο και τρίτο προδικαστικό ερώτημα, η απόφαση του Δικαστηρίου της Ένωσης έκρινε ό</w:t>
      </w:r>
      <w:r w:rsidR="00A04A95" w:rsidRPr="001F6BDB">
        <w:rPr>
          <w:rFonts w:ascii="Arial" w:eastAsia="Times New Roman" w:hAnsi="Arial" w:cs="Arial"/>
          <w:color w:val="000000"/>
          <w:lang w:eastAsia="el-GR"/>
        </w:rPr>
        <w:t>τι η ρήτρα 5, σημείο 1, της</w:t>
      </w:r>
      <w:r w:rsidR="00A04A95" w:rsidRPr="001F6BDB">
        <w:rPr>
          <w:rFonts w:ascii="Arial" w:eastAsia="Times New Roman" w:hAnsi="Arial" w:cs="Arial"/>
          <w:color w:val="000000"/>
          <w:lang w:eastAsia="el-GR"/>
        </w:rPr>
        <w:t xml:space="preserve"> </w:t>
      </w:r>
      <w:r w:rsidR="00A04A95" w:rsidRPr="001F6BDB">
        <w:rPr>
          <w:rFonts w:ascii="Arial" w:eastAsia="Times New Roman" w:hAnsi="Arial" w:cs="Arial"/>
          <w:color w:val="000000"/>
          <w:lang w:eastAsia="el-GR"/>
        </w:rPr>
        <w:t xml:space="preserve">συμφωνίας-πλαισίου έχει την έννοια ότι, όταν έχει σημειωθεί καταχρηστική χρησιμοποίηση διαδοχικών συμβάσεων εργασίας ορισμένου χρόνου κατά την έννοια της διάταξης αυτής, η υποχρέωση του αιτούντος δικαστηρίου να ερμηνεύσει και να εφαρμόσει, κατά το μέτρο του δυνατού, όλες τις κρίσιμες διατάξεις του εσωτερικού δικαίου κατά τρόπο ώστε να επιβληθεί η προσήκουσα κύρωση για την κατάχρηση και να εξαλειφθούν οι συνέπειες της παραβίασης του δικαίου της Ένωσης </w:t>
      </w:r>
      <w:r w:rsidR="00A04A95" w:rsidRPr="001F6BDB">
        <w:rPr>
          <w:rFonts w:ascii="Arial" w:eastAsia="Times New Roman" w:hAnsi="Arial" w:cs="Arial"/>
          <w:b/>
          <w:bCs/>
          <w:color w:val="000000"/>
          <w:u w:val="single"/>
          <w:lang w:eastAsia="el-GR"/>
        </w:rPr>
        <w:t>περιλαμβάνει την εκτίμηση</w:t>
      </w:r>
      <w:r w:rsidR="00A04A95" w:rsidRPr="001F6BDB">
        <w:rPr>
          <w:rFonts w:ascii="Arial" w:eastAsia="Times New Roman" w:hAnsi="Arial" w:cs="Arial"/>
          <w:b/>
          <w:bCs/>
          <w:color w:val="000000"/>
          <w:lang w:eastAsia="el-GR"/>
        </w:rPr>
        <w:t xml:space="preserve"> του ζητήματος αν οι διατάξεις προγενέστερης και εισέτι ισχύουσας εθνικής ρύθμισης που επιτρέπει τη μετατροπή διαδοχικών συμβάσεων ορισμένου χρόνου σε σύμβαση εργασίας αορίστου χρόνου μπορούν, ενδεχομένως, να εφαρμοστούν στο πλαίσιο της σύμφωνης αυτής ερμηνείας, μολονότι εθνικές διατάξεις συνταγματικής φύσης απαγορεύουν απολύτως τέτοια μετατροπή όσον αφορά τον δημόσιο τομέα.</w:t>
      </w:r>
    </w:p>
    <w:p w14:paraId="4F42798C" w14:textId="121019A6" w:rsidR="006D24CB" w:rsidRPr="001F6BDB" w:rsidRDefault="005F2B34" w:rsidP="001D7F7B">
      <w:pPr>
        <w:spacing w:before="100" w:beforeAutospacing="1" w:after="240" w:line="360" w:lineRule="exact"/>
        <w:jc w:val="both"/>
        <w:rPr>
          <w:rFonts w:ascii="Arial" w:eastAsia="Times New Roman" w:hAnsi="Arial" w:cs="Arial"/>
          <w:color w:val="000000" w:themeColor="text1"/>
          <w:lang w:eastAsia="el-GR"/>
        </w:rPr>
      </w:pPr>
      <w:r w:rsidRPr="001F6BDB">
        <w:rPr>
          <w:rFonts w:ascii="Arial" w:eastAsia="Times New Roman" w:hAnsi="Arial" w:cs="Arial"/>
          <w:color w:val="000000" w:themeColor="text1"/>
          <w:lang w:eastAsia="el-GR"/>
        </w:rPr>
        <w:t>Στις κρίσιμες σκέψεις 69 και 70 της απόφασης αναφέρονται επί λέξει τα εξής:</w:t>
      </w:r>
    </w:p>
    <w:p w14:paraId="32714CA3" w14:textId="757F4D5C" w:rsidR="00904699" w:rsidRPr="001F6BDB" w:rsidRDefault="001D7F7B" w:rsidP="00DC6125">
      <w:pPr>
        <w:spacing w:before="100" w:beforeAutospacing="1" w:after="240" w:line="360" w:lineRule="exact"/>
        <w:ind w:left="28"/>
        <w:jc w:val="both"/>
        <w:rPr>
          <w:rFonts w:ascii="Arial" w:eastAsia="Times New Roman" w:hAnsi="Arial" w:cs="Arial"/>
          <w:b/>
          <w:bCs/>
          <w:i/>
          <w:iCs/>
          <w:color w:val="000000" w:themeColor="text1"/>
          <w:lang w:eastAsia="el-GR"/>
        </w:rPr>
      </w:pPr>
      <w:r w:rsidRPr="001F6BDB">
        <w:rPr>
          <w:rFonts w:ascii="Arial" w:eastAsia="Times New Roman" w:hAnsi="Arial" w:cs="Arial"/>
          <w:i/>
          <w:iCs/>
          <w:color w:val="000000" w:themeColor="text1"/>
          <w:lang w:eastAsia="el-GR"/>
        </w:rPr>
        <w:t>«</w:t>
      </w:r>
      <w:r w:rsidR="00904699" w:rsidRPr="001F6BDB">
        <w:rPr>
          <w:rFonts w:ascii="Arial" w:eastAsia="Times New Roman" w:hAnsi="Arial" w:cs="Arial"/>
          <w:i/>
          <w:iCs/>
          <w:color w:val="000000" w:themeColor="text1"/>
          <w:lang w:eastAsia="el-GR"/>
        </w:rPr>
        <w:t xml:space="preserve">Εν προκειμένω εναπόκειται επομένως στο αιτούν δικαστήριο να ερμηνεύσει και να εφαρμόσει τις κρίσιμες διατάξεις του εσωτερικού δικαίου, κατά το μέτρο του δυνατού και εφόσον έχει γίνει καταχρηστική χρησιμοποίηση διαδοχικών συμβάσεων εργασίας ορισμένου χρόνου, κατά τρόπο ώστε να επιβληθεί η προσήκουσα κύρωση για την καταχρηστική αυτή χρησιμοποίηση και να εξαλειφθούν οι συνέπειες της παραβίασης του δικαίου της Ένωσης. </w:t>
      </w:r>
      <w:r w:rsidR="00904699" w:rsidRPr="001F6BDB">
        <w:rPr>
          <w:rFonts w:ascii="Arial" w:eastAsia="Times New Roman" w:hAnsi="Arial" w:cs="Arial"/>
          <w:b/>
          <w:bCs/>
          <w:i/>
          <w:iCs/>
          <w:color w:val="000000" w:themeColor="text1"/>
          <w:lang w:eastAsia="el-GR"/>
        </w:rPr>
        <w:t>Το αιτούν δικαστήριο οφείλει, στο πλαίσιο αυτό, να κρίνει κατά πόσον οι διατάξεις του άρθρου 8, παράγραφος 3, του νόμου 2112/1920 μπορούν ενδεχομένως να εφαρμοστούν κατόπιν ερμηνείας σύμφωνης προς την οδηγία</w:t>
      </w:r>
      <w:r w:rsidR="005F2B34" w:rsidRPr="001F6BDB">
        <w:rPr>
          <w:rFonts w:ascii="Arial" w:eastAsia="Times New Roman" w:hAnsi="Arial" w:cs="Arial"/>
          <w:b/>
          <w:bCs/>
          <w:i/>
          <w:iCs/>
          <w:color w:val="000000" w:themeColor="text1"/>
          <w:lang w:eastAsia="el-GR"/>
        </w:rPr>
        <w:t>..</w:t>
      </w:r>
    </w:p>
    <w:p w14:paraId="3F95C47C" w14:textId="664F6F4C" w:rsidR="00904699" w:rsidRPr="001F6BDB" w:rsidRDefault="00904699" w:rsidP="00DC6125">
      <w:pPr>
        <w:spacing w:before="100" w:beforeAutospacing="1" w:after="240" w:line="360" w:lineRule="exact"/>
        <w:ind w:left="28"/>
        <w:jc w:val="both"/>
        <w:rPr>
          <w:rFonts w:ascii="Arial" w:eastAsia="Times New Roman" w:hAnsi="Arial" w:cs="Arial"/>
          <w:i/>
          <w:iCs/>
          <w:color w:val="000000" w:themeColor="text1"/>
          <w:lang w:eastAsia="el-GR"/>
        </w:rPr>
      </w:pPr>
      <w:r w:rsidRPr="001F6BDB">
        <w:rPr>
          <w:rFonts w:ascii="Arial" w:eastAsia="Times New Roman" w:hAnsi="Arial" w:cs="Arial"/>
          <w:i/>
          <w:iCs/>
          <w:color w:val="000000" w:themeColor="text1"/>
          <w:lang w:eastAsia="el-GR"/>
        </w:rPr>
        <w:lastRenderedPageBreak/>
        <w:t xml:space="preserve">Σε περίπτωση που το εθνικό δικαστήριο καταλήξει στο συμπέρασμα ότι η μετατροπή των συμβάσεων εργασίας ορισμένου χρόνου σε συμβάσεις αορίστου χρόνου, βάσει του άρθρου 8, παράγραφος 3, του νόμου 2112/1920, </w:t>
      </w:r>
      <w:r w:rsidRPr="001F6BDB">
        <w:rPr>
          <w:rFonts w:ascii="Arial" w:eastAsia="Times New Roman" w:hAnsi="Arial" w:cs="Arial"/>
          <w:b/>
          <w:bCs/>
          <w:i/>
          <w:iCs/>
          <w:color w:val="000000" w:themeColor="text1"/>
          <w:lang w:eastAsia="el-GR"/>
        </w:rPr>
        <w:t>δεν είναι δυνατή, επειδή θα οδηγούσε σε contra legem ερμηνεία του άρθρου 103, παράγραφοι 7 και 8, του ελληνικού Συντάγματος, θα πρέπει να εξετάσει αν στο ελληνικό δίκαιο υπάρχουν άλλα αποτελεσματικά μέτρα προς τούτο</w:t>
      </w:r>
      <w:r w:rsidRPr="001F6BDB">
        <w:rPr>
          <w:rFonts w:ascii="Arial" w:eastAsia="Times New Roman" w:hAnsi="Arial" w:cs="Arial"/>
          <w:i/>
          <w:iCs/>
          <w:color w:val="000000" w:themeColor="text1"/>
          <w:lang w:eastAsia="el-GR"/>
        </w:rPr>
        <w:t>. Ως προς το ζήτημα αυτό, πρέπει να διευκρινιστεί ότι τα μέτρα αυτά πρέπει να είναι αρκούντως αποτελεσματικά και αποτρεπτικά για να διασφαλίζουν την πλήρη αποτελεσματικότητα των κανόνων που θεσπίστηκαν κατ’ </w:t>
      </w:r>
      <w:proofErr w:type="spellStart"/>
      <w:r w:rsidRPr="001F6BDB">
        <w:rPr>
          <w:rFonts w:ascii="Arial" w:eastAsia="Times New Roman" w:hAnsi="Arial" w:cs="Arial"/>
          <w:i/>
          <w:iCs/>
          <w:color w:val="000000" w:themeColor="text1"/>
          <w:lang w:eastAsia="el-GR"/>
        </w:rPr>
        <w:t>εφαρμογήν</w:t>
      </w:r>
      <w:proofErr w:type="spellEnd"/>
      <w:r w:rsidRPr="001F6BDB">
        <w:rPr>
          <w:rFonts w:ascii="Arial" w:eastAsia="Times New Roman" w:hAnsi="Arial" w:cs="Arial"/>
          <w:i/>
          <w:iCs/>
          <w:color w:val="000000" w:themeColor="text1"/>
          <w:lang w:eastAsia="el-GR"/>
        </w:rPr>
        <w:t xml:space="preserve"> της συμφωνίας-πλαισίου, </w:t>
      </w:r>
      <w:r w:rsidRPr="001F6BDB">
        <w:rPr>
          <w:rFonts w:ascii="Arial" w:eastAsia="Times New Roman" w:hAnsi="Arial" w:cs="Arial"/>
          <w:b/>
          <w:bCs/>
          <w:i/>
          <w:iCs/>
          <w:color w:val="000000" w:themeColor="text1"/>
          <w:lang w:eastAsia="el-GR"/>
        </w:rPr>
        <w:t>ήτοι, εν προκειμένω, των άρθρων 5 και 6 του προεδρικού διατάγματος 164/2004, με τα οποία μεταφέρθηκε στην ελληνική έννομη τάξη η ρήτρα 5, σημείο 1, της συμφωνίας-πλαισίου</w:t>
      </w:r>
      <w:r w:rsidR="001D7F7B" w:rsidRPr="001F6BDB">
        <w:rPr>
          <w:rFonts w:ascii="Arial" w:eastAsia="Times New Roman" w:hAnsi="Arial" w:cs="Arial"/>
          <w:b/>
          <w:bCs/>
          <w:i/>
          <w:iCs/>
          <w:color w:val="000000" w:themeColor="text1"/>
          <w:lang w:eastAsia="el-GR"/>
        </w:rPr>
        <w:t>»</w:t>
      </w:r>
      <w:r w:rsidRPr="001F6BDB">
        <w:rPr>
          <w:rFonts w:ascii="Arial" w:eastAsia="Times New Roman" w:hAnsi="Arial" w:cs="Arial"/>
          <w:i/>
          <w:iCs/>
          <w:color w:val="000000" w:themeColor="text1"/>
          <w:lang w:eastAsia="el-GR"/>
        </w:rPr>
        <w:t>.</w:t>
      </w:r>
    </w:p>
    <w:p w14:paraId="106D9506" w14:textId="2F6C334F" w:rsidR="001D7F7B" w:rsidRPr="001F6BDB" w:rsidRDefault="001D7F7B" w:rsidP="00DC6125">
      <w:pPr>
        <w:spacing w:before="100" w:beforeAutospacing="1" w:after="240" w:line="360" w:lineRule="exact"/>
        <w:ind w:left="28"/>
        <w:jc w:val="both"/>
        <w:rPr>
          <w:rFonts w:ascii="Arial" w:eastAsia="Times New Roman" w:hAnsi="Arial" w:cs="Arial"/>
          <w:b/>
          <w:bCs/>
          <w:color w:val="000000" w:themeColor="text1"/>
          <w:lang w:eastAsia="el-GR"/>
        </w:rPr>
      </w:pPr>
      <w:r w:rsidRPr="001F6BDB">
        <w:rPr>
          <w:rFonts w:ascii="Arial" w:eastAsia="Times New Roman" w:hAnsi="Arial" w:cs="Arial"/>
          <w:b/>
          <w:bCs/>
          <w:color w:val="000000" w:themeColor="text1"/>
          <w:lang w:eastAsia="el-GR"/>
        </w:rPr>
        <w:t xml:space="preserve">ΙΙΙ. Ως προς την αξιολόγηση της απόφασης του Δικαστηρίου της Ένωσης σε σχέση με τον νομικό χαρακτηρισμό διαδοχικώς </w:t>
      </w:r>
      <w:proofErr w:type="spellStart"/>
      <w:r w:rsidRPr="001F6BDB">
        <w:rPr>
          <w:rFonts w:ascii="Arial" w:eastAsia="Times New Roman" w:hAnsi="Arial" w:cs="Arial"/>
          <w:b/>
          <w:bCs/>
          <w:color w:val="000000" w:themeColor="text1"/>
          <w:lang w:eastAsia="el-GR"/>
        </w:rPr>
        <w:t>παρατεινόμενων</w:t>
      </w:r>
      <w:proofErr w:type="spellEnd"/>
      <w:r w:rsidRPr="001F6BDB">
        <w:rPr>
          <w:rFonts w:ascii="Arial" w:eastAsia="Times New Roman" w:hAnsi="Arial" w:cs="Arial"/>
          <w:b/>
          <w:bCs/>
          <w:color w:val="000000" w:themeColor="text1"/>
          <w:lang w:eastAsia="el-GR"/>
        </w:rPr>
        <w:t xml:space="preserve"> συμβάσεων εργασίας ορισμένου χρόνου ως ενιαία σύμβαση εργασίας αορίστου χρόνου.</w:t>
      </w:r>
    </w:p>
    <w:p w14:paraId="109E86EF" w14:textId="4A89913B" w:rsidR="00C90652" w:rsidRPr="001F6BDB" w:rsidRDefault="00F43642" w:rsidP="00DC6125">
      <w:pPr>
        <w:spacing w:before="100" w:beforeAutospacing="1" w:after="240" w:line="360" w:lineRule="exact"/>
        <w:ind w:left="28"/>
        <w:jc w:val="both"/>
        <w:rPr>
          <w:rFonts w:ascii="Arial" w:eastAsia="Times New Roman" w:hAnsi="Arial" w:cs="Arial"/>
          <w:color w:val="000000" w:themeColor="text1"/>
          <w:lang w:eastAsia="el-GR"/>
        </w:rPr>
      </w:pPr>
      <w:r w:rsidRPr="001F6BDB">
        <w:rPr>
          <w:rFonts w:ascii="Arial" w:eastAsia="Times New Roman" w:hAnsi="Arial" w:cs="Arial"/>
          <w:color w:val="000000" w:themeColor="text1"/>
          <w:lang w:eastAsia="el-GR"/>
        </w:rPr>
        <w:t xml:space="preserve">Κατόπιν των ανωτέρω </w:t>
      </w:r>
      <w:r w:rsidR="006A4285" w:rsidRPr="001F6BDB">
        <w:rPr>
          <w:rFonts w:ascii="Arial" w:eastAsia="Times New Roman" w:hAnsi="Arial" w:cs="Arial"/>
          <w:color w:val="000000" w:themeColor="text1"/>
          <w:lang w:eastAsia="el-GR"/>
        </w:rPr>
        <w:t>αιτιολογικών</w:t>
      </w:r>
      <w:r w:rsidRPr="001F6BDB">
        <w:rPr>
          <w:rFonts w:ascii="Arial" w:eastAsia="Times New Roman" w:hAnsi="Arial" w:cs="Arial"/>
          <w:color w:val="000000" w:themeColor="text1"/>
          <w:lang w:eastAsia="el-GR"/>
        </w:rPr>
        <w:t xml:space="preserve"> σκέψεων της απόφασης </w:t>
      </w:r>
      <w:r w:rsidR="001D7F7B" w:rsidRPr="001F6BDB">
        <w:rPr>
          <w:rFonts w:ascii="Arial" w:eastAsia="Times New Roman" w:hAnsi="Arial" w:cs="Arial"/>
          <w:color w:val="000000" w:themeColor="text1"/>
          <w:lang w:eastAsia="el-GR"/>
        </w:rPr>
        <w:t xml:space="preserve">του Δικαστηρίου της Ένωσης </w:t>
      </w:r>
      <w:r w:rsidRPr="001F6BDB">
        <w:rPr>
          <w:rFonts w:ascii="Arial" w:eastAsia="Times New Roman" w:hAnsi="Arial" w:cs="Arial"/>
          <w:color w:val="000000" w:themeColor="text1"/>
          <w:lang w:eastAsia="el-GR"/>
        </w:rPr>
        <w:t xml:space="preserve">είναι σαφές ότι, το Δικαστήριο </w:t>
      </w:r>
      <w:r w:rsidRPr="001F6BDB">
        <w:rPr>
          <w:rFonts w:ascii="Arial" w:eastAsia="Times New Roman" w:hAnsi="Arial" w:cs="Arial"/>
          <w:b/>
          <w:bCs/>
          <w:color w:val="000000" w:themeColor="text1"/>
          <w:lang w:eastAsia="el-GR"/>
        </w:rPr>
        <w:t>δεν έκρινε ότι είναι υποχρεωτικ</w:t>
      </w:r>
      <w:r w:rsidR="006A4285" w:rsidRPr="001F6BDB">
        <w:rPr>
          <w:rFonts w:ascii="Arial" w:eastAsia="Times New Roman" w:hAnsi="Arial" w:cs="Arial"/>
          <w:b/>
          <w:bCs/>
          <w:color w:val="000000" w:themeColor="text1"/>
          <w:lang w:eastAsia="el-GR"/>
        </w:rPr>
        <w:t>ός</w:t>
      </w:r>
      <w:r w:rsidRPr="001F6BDB">
        <w:rPr>
          <w:rFonts w:ascii="Arial" w:eastAsia="Times New Roman" w:hAnsi="Arial" w:cs="Arial"/>
          <w:b/>
          <w:bCs/>
          <w:color w:val="000000" w:themeColor="text1"/>
          <w:lang w:eastAsia="el-GR"/>
        </w:rPr>
        <w:t xml:space="preserve"> για τον Έλληνα Δικαστή ο νομικός χαρακτηρισμός </w:t>
      </w:r>
      <w:proofErr w:type="spellStart"/>
      <w:r w:rsidRPr="001F6BDB">
        <w:rPr>
          <w:rFonts w:ascii="Arial" w:eastAsia="Times New Roman" w:hAnsi="Arial" w:cs="Arial"/>
          <w:b/>
          <w:bCs/>
          <w:color w:val="000000" w:themeColor="text1"/>
          <w:lang w:eastAsia="el-GR"/>
        </w:rPr>
        <w:t>ανανεούμενων</w:t>
      </w:r>
      <w:proofErr w:type="spellEnd"/>
      <w:r w:rsidRPr="001F6BDB">
        <w:rPr>
          <w:rFonts w:ascii="Arial" w:eastAsia="Times New Roman" w:hAnsi="Arial" w:cs="Arial"/>
          <w:b/>
          <w:bCs/>
          <w:color w:val="000000" w:themeColor="text1"/>
          <w:lang w:eastAsia="el-GR"/>
        </w:rPr>
        <w:t xml:space="preserve"> ή διαδοχικώς </w:t>
      </w:r>
      <w:proofErr w:type="spellStart"/>
      <w:r w:rsidRPr="001F6BDB">
        <w:rPr>
          <w:rFonts w:ascii="Arial" w:eastAsia="Times New Roman" w:hAnsi="Arial" w:cs="Arial"/>
          <w:b/>
          <w:bCs/>
          <w:color w:val="000000" w:themeColor="text1"/>
          <w:lang w:eastAsia="el-GR"/>
        </w:rPr>
        <w:t>παρατεινόμενων</w:t>
      </w:r>
      <w:proofErr w:type="spellEnd"/>
      <w:r w:rsidRPr="001F6BDB">
        <w:rPr>
          <w:rFonts w:ascii="Arial" w:eastAsia="Times New Roman" w:hAnsi="Arial" w:cs="Arial"/>
          <w:b/>
          <w:bCs/>
          <w:color w:val="000000" w:themeColor="text1"/>
          <w:lang w:eastAsia="el-GR"/>
        </w:rPr>
        <w:t xml:space="preserve"> συμβάσεων εργασίας </w:t>
      </w:r>
      <w:r w:rsidR="006A4285" w:rsidRPr="001F6BDB">
        <w:rPr>
          <w:rFonts w:ascii="Arial" w:eastAsia="Times New Roman" w:hAnsi="Arial" w:cs="Arial"/>
          <w:b/>
          <w:bCs/>
          <w:color w:val="000000" w:themeColor="text1"/>
          <w:lang w:eastAsia="el-GR"/>
        </w:rPr>
        <w:t xml:space="preserve">ορισμένου </w:t>
      </w:r>
      <w:r w:rsidRPr="001F6BDB">
        <w:rPr>
          <w:rFonts w:ascii="Arial" w:eastAsia="Times New Roman" w:hAnsi="Arial" w:cs="Arial"/>
          <w:b/>
          <w:bCs/>
          <w:color w:val="000000" w:themeColor="text1"/>
          <w:lang w:eastAsia="el-GR"/>
        </w:rPr>
        <w:t>χρόνου ως</w:t>
      </w:r>
      <w:r w:rsidR="006A4285" w:rsidRPr="001F6BDB">
        <w:rPr>
          <w:rFonts w:ascii="Arial" w:eastAsia="Times New Roman" w:hAnsi="Arial" w:cs="Arial"/>
          <w:b/>
          <w:bCs/>
          <w:color w:val="000000" w:themeColor="text1"/>
          <w:lang w:eastAsia="el-GR"/>
        </w:rPr>
        <w:t xml:space="preserve"> ενιαία σύμβαση αορίστου χρόνου</w:t>
      </w:r>
      <w:r w:rsidRPr="001F6BDB">
        <w:rPr>
          <w:rFonts w:ascii="Arial" w:eastAsia="Times New Roman" w:hAnsi="Arial" w:cs="Arial"/>
          <w:b/>
          <w:bCs/>
          <w:color w:val="000000" w:themeColor="text1"/>
          <w:lang w:eastAsia="el-GR"/>
        </w:rPr>
        <w:t>, ενώ εάν ο Έλληνας Δικαστής καταλήξει στο ότι ένας τέτοιος χαρακτηρισμός</w:t>
      </w:r>
      <w:r w:rsidR="00F92AE0" w:rsidRPr="001F6BDB">
        <w:rPr>
          <w:rFonts w:ascii="Arial" w:eastAsia="Times New Roman" w:hAnsi="Arial" w:cs="Arial"/>
          <w:b/>
          <w:bCs/>
          <w:color w:val="000000" w:themeColor="text1"/>
          <w:lang w:eastAsia="el-GR"/>
        </w:rPr>
        <w:t xml:space="preserve"> </w:t>
      </w:r>
      <w:proofErr w:type="spellStart"/>
      <w:r w:rsidR="00F92AE0" w:rsidRPr="001F6BDB">
        <w:rPr>
          <w:rFonts w:ascii="Arial" w:eastAsia="Times New Roman" w:hAnsi="Arial" w:cs="Arial"/>
          <w:b/>
          <w:bCs/>
          <w:color w:val="000000" w:themeColor="text1"/>
          <w:lang w:eastAsia="el-GR"/>
        </w:rPr>
        <w:t>κατ’εφαρμογή</w:t>
      </w:r>
      <w:proofErr w:type="spellEnd"/>
      <w:r w:rsidR="00F92AE0" w:rsidRPr="001F6BDB">
        <w:rPr>
          <w:rFonts w:ascii="Arial" w:eastAsia="Times New Roman" w:hAnsi="Arial" w:cs="Arial"/>
          <w:b/>
          <w:bCs/>
          <w:color w:val="000000" w:themeColor="text1"/>
          <w:lang w:eastAsia="el-GR"/>
        </w:rPr>
        <w:t xml:space="preserve"> του άρθρου 8 παρ.3 ν.2112/1920</w:t>
      </w:r>
      <w:r w:rsidRPr="001F6BDB">
        <w:rPr>
          <w:rFonts w:ascii="Arial" w:eastAsia="Times New Roman" w:hAnsi="Arial" w:cs="Arial"/>
          <w:b/>
          <w:bCs/>
          <w:color w:val="000000" w:themeColor="text1"/>
          <w:lang w:eastAsia="el-GR"/>
        </w:rPr>
        <w:t xml:space="preserve"> αντίκειται στο άρθρο 103 παρ.7 και 8</w:t>
      </w:r>
      <w:r w:rsidR="00705DBE" w:rsidRPr="001F6BDB">
        <w:rPr>
          <w:rFonts w:ascii="Arial" w:eastAsia="Times New Roman" w:hAnsi="Arial" w:cs="Arial"/>
          <w:b/>
          <w:bCs/>
          <w:color w:val="000000" w:themeColor="text1"/>
          <w:lang w:eastAsia="el-GR"/>
        </w:rPr>
        <w:t xml:space="preserve"> Συντ</w:t>
      </w:r>
      <w:r w:rsidR="00705DBE" w:rsidRPr="001F6BDB">
        <w:rPr>
          <w:rFonts w:ascii="Arial" w:eastAsia="Times New Roman" w:hAnsi="Arial" w:cs="Arial"/>
          <w:color w:val="000000" w:themeColor="text1"/>
          <w:lang w:eastAsia="el-GR"/>
        </w:rPr>
        <w:t>.</w:t>
      </w:r>
      <w:r w:rsidRPr="001F6BDB">
        <w:rPr>
          <w:rFonts w:ascii="Arial" w:eastAsia="Times New Roman" w:hAnsi="Arial" w:cs="Arial"/>
          <w:color w:val="000000" w:themeColor="text1"/>
          <w:lang w:eastAsia="el-GR"/>
        </w:rPr>
        <w:t xml:space="preserve"> θα πρέπει να εξετάσει εάν στο ελληνικό δίκαιο υπάρχουν άλλα αποτελεσματικά μέτρα προς διασφάλιση του σκοπού της της συμφωνίας</w:t>
      </w:r>
      <w:r w:rsidR="005F2B34" w:rsidRPr="001F6BDB">
        <w:rPr>
          <w:rFonts w:ascii="Arial" w:eastAsia="Times New Roman" w:hAnsi="Arial" w:cs="Arial"/>
          <w:color w:val="000000" w:themeColor="text1"/>
          <w:lang w:eastAsia="el-GR"/>
        </w:rPr>
        <w:t>-</w:t>
      </w:r>
      <w:r w:rsidRPr="001F6BDB">
        <w:rPr>
          <w:rFonts w:ascii="Arial" w:eastAsia="Times New Roman" w:hAnsi="Arial" w:cs="Arial"/>
          <w:color w:val="000000" w:themeColor="text1"/>
          <w:lang w:eastAsia="el-GR"/>
        </w:rPr>
        <w:t xml:space="preserve"> πλαισίου και συγκεκριμένα </w:t>
      </w:r>
      <w:r w:rsidR="006A4285" w:rsidRPr="001F6BDB">
        <w:rPr>
          <w:rFonts w:ascii="Arial" w:eastAsia="Times New Roman" w:hAnsi="Arial" w:cs="Arial"/>
          <w:color w:val="000000" w:themeColor="text1"/>
          <w:lang w:eastAsia="el-GR"/>
        </w:rPr>
        <w:t>εάν τέτοια μέτρα μπορούν να θεωρηθούν οι κυρώσεις που διαλαμβάνουν τα άρθρα</w:t>
      </w:r>
      <w:r w:rsidRPr="001F6BDB">
        <w:rPr>
          <w:rFonts w:ascii="Arial" w:eastAsia="Times New Roman" w:hAnsi="Arial" w:cs="Arial"/>
          <w:color w:val="000000" w:themeColor="text1"/>
          <w:lang w:eastAsia="el-GR"/>
        </w:rPr>
        <w:t xml:space="preserve"> 5</w:t>
      </w:r>
      <w:r w:rsidR="00F92AE0" w:rsidRPr="001F6BDB">
        <w:rPr>
          <w:rFonts w:ascii="Arial" w:eastAsia="Times New Roman" w:hAnsi="Arial" w:cs="Arial"/>
          <w:color w:val="000000" w:themeColor="text1"/>
          <w:lang w:eastAsia="el-GR"/>
        </w:rPr>
        <w:t xml:space="preserve">, </w:t>
      </w:r>
      <w:r w:rsidRPr="001F6BDB">
        <w:rPr>
          <w:rFonts w:ascii="Arial" w:eastAsia="Times New Roman" w:hAnsi="Arial" w:cs="Arial"/>
          <w:color w:val="000000" w:themeColor="text1"/>
          <w:lang w:eastAsia="el-GR"/>
        </w:rPr>
        <w:t xml:space="preserve">6 </w:t>
      </w:r>
      <w:r w:rsidR="00F92AE0" w:rsidRPr="001F6BDB">
        <w:rPr>
          <w:rFonts w:ascii="Arial" w:eastAsia="Times New Roman" w:hAnsi="Arial" w:cs="Arial"/>
          <w:color w:val="000000" w:themeColor="text1"/>
          <w:lang w:eastAsia="el-GR"/>
        </w:rPr>
        <w:t xml:space="preserve">και 7 του </w:t>
      </w:r>
      <w:proofErr w:type="spellStart"/>
      <w:r w:rsidRPr="001F6BDB">
        <w:rPr>
          <w:rFonts w:ascii="Arial" w:eastAsia="Times New Roman" w:hAnsi="Arial" w:cs="Arial"/>
          <w:color w:val="000000" w:themeColor="text1"/>
          <w:lang w:eastAsia="el-GR"/>
        </w:rPr>
        <w:t>π.δ.</w:t>
      </w:r>
      <w:proofErr w:type="spellEnd"/>
      <w:r w:rsidRPr="001F6BDB">
        <w:rPr>
          <w:rFonts w:ascii="Arial" w:eastAsia="Times New Roman" w:hAnsi="Arial" w:cs="Arial"/>
          <w:color w:val="000000" w:themeColor="text1"/>
          <w:lang w:eastAsia="el-GR"/>
        </w:rPr>
        <w:t xml:space="preserve"> 164/2004</w:t>
      </w:r>
      <w:r w:rsidR="001D7F7B" w:rsidRPr="001F6BDB">
        <w:rPr>
          <w:rFonts w:ascii="Arial" w:eastAsia="Times New Roman" w:hAnsi="Arial" w:cs="Arial"/>
          <w:color w:val="000000" w:themeColor="text1"/>
          <w:lang w:eastAsia="el-GR"/>
        </w:rPr>
        <w:t>, με το οποίο ενσωματώθηκε η οδηγία 1999/70/ΕΚ στο ελληνικό δίκαιο</w:t>
      </w:r>
      <w:r w:rsidRPr="001F6BDB">
        <w:rPr>
          <w:rFonts w:ascii="Arial" w:eastAsia="Times New Roman" w:hAnsi="Arial" w:cs="Arial"/>
          <w:color w:val="000000" w:themeColor="text1"/>
          <w:lang w:eastAsia="el-GR"/>
        </w:rPr>
        <w:t>.</w:t>
      </w:r>
    </w:p>
    <w:p w14:paraId="04E92FD5" w14:textId="13D944E4" w:rsidR="006A4285" w:rsidRPr="001F6BDB" w:rsidRDefault="006A4285" w:rsidP="00DC6125">
      <w:pPr>
        <w:spacing w:before="100" w:beforeAutospacing="1" w:after="240" w:line="360" w:lineRule="exact"/>
        <w:ind w:left="28"/>
        <w:jc w:val="both"/>
        <w:rPr>
          <w:rFonts w:ascii="Arial" w:eastAsia="Times New Roman" w:hAnsi="Arial" w:cs="Arial"/>
          <w:color w:val="000000" w:themeColor="text1"/>
          <w:lang w:eastAsia="el-GR"/>
        </w:rPr>
      </w:pPr>
      <w:r w:rsidRPr="001F6BDB">
        <w:rPr>
          <w:rFonts w:ascii="Arial" w:eastAsia="Times New Roman" w:hAnsi="Arial" w:cs="Arial"/>
          <w:color w:val="000000" w:themeColor="text1"/>
          <w:lang w:eastAsia="el-GR"/>
        </w:rPr>
        <w:t xml:space="preserve">Υπό το πρίσμα αυτό το Δικαστήριο της Ένωσης ούτε έκρινε αναποτελεσματικά τα μέτρα που προέβλεψε το </w:t>
      </w:r>
      <w:proofErr w:type="spellStart"/>
      <w:r w:rsidRPr="001F6BDB">
        <w:rPr>
          <w:rFonts w:ascii="Arial" w:eastAsia="Times New Roman" w:hAnsi="Arial" w:cs="Arial"/>
          <w:color w:val="000000" w:themeColor="text1"/>
          <w:lang w:eastAsia="el-GR"/>
        </w:rPr>
        <w:t>π.δ.</w:t>
      </w:r>
      <w:proofErr w:type="spellEnd"/>
      <w:r w:rsidRPr="001F6BDB">
        <w:rPr>
          <w:rFonts w:ascii="Arial" w:eastAsia="Times New Roman" w:hAnsi="Arial" w:cs="Arial"/>
          <w:color w:val="000000" w:themeColor="text1"/>
          <w:lang w:eastAsia="el-GR"/>
        </w:rPr>
        <w:t xml:space="preserve"> 164/2004</w:t>
      </w:r>
      <w:r w:rsidR="00705DBE" w:rsidRPr="001F6BDB">
        <w:rPr>
          <w:rFonts w:ascii="Arial" w:eastAsia="Times New Roman" w:hAnsi="Arial" w:cs="Arial"/>
          <w:color w:val="000000" w:themeColor="text1"/>
          <w:lang w:eastAsia="el-GR"/>
        </w:rPr>
        <w:t>-το οποίο ενσωμάτωσε την οδηγία</w:t>
      </w:r>
      <w:r w:rsidR="005F2B34" w:rsidRPr="001F6BDB">
        <w:rPr>
          <w:rFonts w:ascii="Arial" w:eastAsia="Times New Roman" w:hAnsi="Arial" w:cs="Arial"/>
          <w:color w:val="000000" w:themeColor="text1"/>
          <w:lang w:eastAsia="el-GR"/>
        </w:rPr>
        <w:t xml:space="preserve"> 1999/70/ΕΚ στο ελληνικό δίκαιο-</w:t>
      </w:r>
      <w:r w:rsidRPr="001F6BDB">
        <w:rPr>
          <w:rFonts w:ascii="Arial" w:eastAsia="Times New Roman" w:hAnsi="Arial" w:cs="Arial"/>
          <w:color w:val="000000" w:themeColor="text1"/>
          <w:lang w:eastAsia="el-GR"/>
        </w:rPr>
        <w:t xml:space="preserve"> ούτε ομοίως έκρινε ότι η προσήκουσα κύρωση στην καταχρηστική </w:t>
      </w:r>
      <w:r w:rsidR="00F92AE0" w:rsidRPr="001F6BDB">
        <w:rPr>
          <w:rFonts w:ascii="Arial" w:eastAsia="Times New Roman" w:hAnsi="Arial" w:cs="Arial"/>
          <w:color w:val="000000" w:themeColor="text1"/>
          <w:lang w:eastAsia="el-GR"/>
        </w:rPr>
        <w:t xml:space="preserve">χρησιμοποίηση διαδοχικών </w:t>
      </w:r>
      <w:r w:rsidRPr="001F6BDB">
        <w:rPr>
          <w:rFonts w:ascii="Arial" w:eastAsia="Times New Roman" w:hAnsi="Arial" w:cs="Arial"/>
          <w:color w:val="000000" w:themeColor="text1"/>
          <w:lang w:eastAsia="el-GR"/>
        </w:rPr>
        <w:t xml:space="preserve">συμβάσεων εργασίας ορισμένου χρόνου, υπό το </w:t>
      </w:r>
      <w:r w:rsidR="00705DBE" w:rsidRPr="001F6BDB">
        <w:rPr>
          <w:rFonts w:ascii="Arial" w:eastAsia="Times New Roman" w:hAnsi="Arial" w:cs="Arial"/>
          <w:color w:val="000000" w:themeColor="text1"/>
          <w:lang w:eastAsia="el-GR"/>
        </w:rPr>
        <w:t>π</w:t>
      </w:r>
      <w:r w:rsidRPr="001F6BDB">
        <w:rPr>
          <w:rFonts w:ascii="Arial" w:eastAsia="Times New Roman" w:hAnsi="Arial" w:cs="Arial"/>
          <w:color w:val="000000" w:themeColor="text1"/>
          <w:lang w:eastAsia="el-GR"/>
        </w:rPr>
        <w:t xml:space="preserve">ρίσμα του σκοπού της </w:t>
      </w:r>
      <w:r w:rsidR="005F2B34" w:rsidRPr="001F6BDB">
        <w:rPr>
          <w:rFonts w:ascii="Arial" w:eastAsia="Times New Roman" w:hAnsi="Arial" w:cs="Arial"/>
          <w:color w:val="000000" w:themeColor="text1"/>
          <w:lang w:eastAsia="el-GR"/>
        </w:rPr>
        <w:t xml:space="preserve">προαναφερόμενης </w:t>
      </w:r>
      <w:r w:rsidRPr="001F6BDB">
        <w:rPr>
          <w:rFonts w:ascii="Arial" w:eastAsia="Times New Roman" w:hAnsi="Arial" w:cs="Arial"/>
          <w:color w:val="000000" w:themeColor="text1"/>
          <w:lang w:eastAsia="el-GR"/>
        </w:rPr>
        <w:t xml:space="preserve">Οδηγίας είναι </w:t>
      </w:r>
      <w:r w:rsidRPr="001F6BDB">
        <w:rPr>
          <w:rFonts w:ascii="Arial" w:eastAsia="Times New Roman" w:hAnsi="Arial" w:cs="Arial"/>
          <w:b/>
          <w:bCs/>
          <w:color w:val="000000" w:themeColor="text1"/>
          <w:lang w:eastAsia="el-GR"/>
        </w:rPr>
        <w:t>αποκλειστικά</w:t>
      </w:r>
      <w:r w:rsidRPr="001F6BDB">
        <w:rPr>
          <w:rFonts w:ascii="Arial" w:eastAsia="Times New Roman" w:hAnsi="Arial" w:cs="Arial"/>
          <w:color w:val="000000" w:themeColor="text1"/>
          <w:lang w:eastAsia="el-GR"/>
        </w:rPr>
        <w:t xml:space="preserve"> ο χαρακτηρισμός των εν λόγω συμβάσεων ως ενιαία σύμβαση εργασίας αορίστου χρόνου. </w:t>
      </w:r>
    </w:p>
    <w:p w14:paraId="5E8E69EB" w14:textId="28A9CE56" w:rsidR="00F43642" w:rsidRPr="001F6BDB" w:rsidRDefault="00F43642" w:rsidP="00DC6125">
      <w:pPr>
        <w:spacing w:before="100" w:beforeAutospacing="1" w:after="240" w:line="360" w:lineRule="exact"/>
        <w:ind w:left="28"/>
        <w:jc w:val="both"/>
        <w:rPr>
          <w:rFonts w:ascii="Arial" w:eastAsia="Times New Roman" w:hAnsi="Arial" w:cs="Arial"/>
          <w:color w:val="000000"/>
          <w:shd w:val="clear" w:color="auto" w:fill="F2A323"/>
          <w:lang w:eastAsia="el-GR"/>
        </w:rPr>
      </w:pPr>
      <w:r w:rsidRPr="001F6BDB">
        <w:rPr>
          <w:rFonts w:ascii="Arial" w:eastAsia="Times New Roman" w:hAnsi="Arial" w:cs="Arial"/>
          <w:color w:val="000000" w:themeColor="text1"/>
          <w:lang w:eastAsia="el-GR"/>
        </w:rPr>
        <w:t>Υπό την ισχύουσα νομολογία του Αρείου Πάγου</w:t>
      </w:r>
      <w:r w:rsidR="00A04A95" w:rsidRPr="001F6BDB">
        <w:rPr>
          <w:rStyle w:val="a4"/>
          <w:rFonts w:ascii="Arial" w:eastAsia="Times New Roman" w:hAnsi="Arial" w:cs="Arial"/>
          <w:color w:val="000000" w:themeColor="text1"/>
          <w:lang w:eastAsia="el-GR"/>
        </w:rPr>
        <w:footnoteReference w:id="1"/>
      </w:r>
      <w:r w:rsidRPr="001F6BDB">
        <w:rPr>
          <w:rFonts w:ascii="Arial" w:eastAsia="Times New Roman" w:hAnsi="Arial" w:cs="Arial"/>
          <w:color w:val="000000" w:themeColor="text1"/>
          <w:lang w:eastAsia="el-GR"/>
        </w:rPr>
        <w:t>,</w:t>
      </w:r>
      <w:r w:rsidR="006A4285" w:rsidRPr="001F6BDB">
        <w:rPr>
          <w:rFonts w:ascii="Arial" w:eastAsia="Times New Roman" w:hAnsi="Arial" w:cs="Arial"/>
          <w:color w:val="000000" w:themeColor="text1"/>
          <w:lang w:eastAsia="el-GR"/>
        </w:rPr>
        <w:t xml:space="preserve"> </w:t>
      </w:r>
      <w:r w:rsidR="006A4285" w:rsidRPr="001F6BDB">
        <w:rPr>
          <w:rFonts w:ascii="Arial" w:eastAsia="Times New Roman" w:hAnsi="Arial" w:cs="Arial"/>
          <w:b/>
          <w:bCs/>
          <w:color w:val="000000" w:themeColor="text1"/>
          <w:lang w:eastAsia="el-GR"/>
        </w:rPr>
        <w:t>η ανωτέρω στάθμιση στην οποία αναφέρεται το Δικαστήριο της Ένωσης</w:t>
      </w:r>
      <w:r w:rsidRPr="001F6BDB">
        <w:rPr>
          <w:rFonts w:ascii="Arial" w:eastAsia="Times New Roman" w:hAnsi="Arial" w:cs="Arial"/>
          <w:b/>
          <w:bCs/>
          <w:color w:val="000000" w:themeColor="text1"/>
          <w:lang w:eastAsia="el-GR"/>
        </w:rPr>
        <w:t xml:space="preserve"> έχει </w:t>
      </w:r>
      <w:r w:rsidR="006A4285" w:rsidRPr="001F6BDB">
        <w:rPr>
          <w:rFonts w:ascii="Arial" w:eastAsia="Times New Roman" w:hAnsi="Arial" w:cs="Arial"/>
          <w:b/>
          <w:bCs/>
          <w:color w:val="000000" w:themeColor="text1"/>
          <w:lang w:eastAsia="el-GR"/>
        </w:rPr>
        <w:t>ήδη λάβει χώρα</w:t>
      </w:r>
      <w:r w:rsidR="006A4285" w:rsidRPr="001F6BDB">
        <w:rPr>
          <w:rFonts w:ascii="Arial" w:eastAsia="Times New Roman" w:hAnsi="Arial" w:cs="Arial"/>
          <w:color w:val="000000" w:themeColor="text1"/>
          <w:lang w:eastAsia="el-GR"/>
        </w:rPr>
        <w:t xml:space="preserve"> </w:t>
      </w:r>
      <w:r w:rsidR="00705DBE" w:rsidRPr="001F6BDB">
        <w:rPr>
          <w:rFonts w:ascii="Arial" w:eastAsia="Times New Roman" w:hAnsi="Arial" w:cs="Arial"/>
          <w:color w:val="000000" w:themeColor="text1"/>
          <w:lang w:eastAsia="el-GR"/>
        </w:rPr>
        <w:t xml:space="preserve">αφού </w:t>
      </w:r>
      <w:proofErr w:type="spellStart"/>
      <w:r w:rsidR="006A4285" w:rsidRPr="001F6BDB">
        <w:rPr>
          <w:rFonts w:ascii="Arial" w:eastAsia="Times New Roman" w:hAnsi="Arial" w:cs="Arial"/>
          <w:color w:val="000000" w:themeColor="text1"/>
          <w:lang w:eastAsia="el-GR"/>
        </w:rPr>
        <w:t>παγίως</w:t>
      </w:r>
      <w:proofErr w:type="spellEnd"/>
      <w:r w:rsidR="006A4285" w:rsidRPr="001F6BDB">
        <w:rPr>
          <w:rFonts w:ascii="Arial" w:eastAsia="Times New Roman" w:hAnsi="Arial" w:cs="Arial"/>
          <w:color w:val="000000" w:themeColor="text1"/>
          <w:lang w:eastAsia="el-GR"/>
        </w:rPr>
        <w:t xml:space="preserve"> έχει </w:t>
      </w:r>
      <w:r w:rsidRPr="001F6BDB">
        <w:rPr>
          <w:rFonts w:ascii="Arial" w:eastAsia="Times New Roman" w:hAnsi="Arial" w:cs="Arial"/>
          <w:color w:val="000000" w:themeColor="text1"/>
          <w:lang w:eastAsia="el-GR"/>
        </w:rPr>
        <w:t>κριθεί ότι</w:t>
      </w:r>
      <w:r w:rsidRPr="00100B66">
        <w:rPr>
          <w:rFonts w:ascii="Arial" w:eastAsia="Times New Roman" w:hAnsi="Arial" w:cs="Arial"/>
          <w:color w:val="000000"/>
          <w:lang w:eastAsia="el-GR"/>
        </w:rPr>
        <w:t xml:space="preserve"> </w:t>
      </w:r>
      <w:r w:rsidR="005F2B34" w:rsidRPr="001F6BDB">
        <w:rPr>
          <w:rFonts w:ascii="Arial" w:eastAsia="Times New Roman" w:hAnsi="Arial" w:cs="Arial"/>
          <w:color w:val="000000"/>
          <w:lang w:eastAsia="el-GR"/>
        </w:rPr>
        <w:t>«</w:t>
      </w:r>
      <w:r w:rsidRPr="00100B66">
        <w:rPr>
          <w:rFonts w:ascii="Arial" w:eastAsia="Times New Roman" w:hAnsi="Arial" w:cs="Arial"/>
          <w:i/>
          <w:iCs/>
          <w:color w:val="000000"/>
          <w:lang w:eastAsia="el-GR"/>
        </w:rPr>
        <w:t xml:space="preserve">διαδοχικές συμβάσεις εργασίας ορισμένου χρόνου, </w:t>
      </w:r>
      <w:proofErr w:type="spellStart"/>
      <w:r w:rsidRPr="00100B66">
        <w:rPr>
          <w:rFonts w:ascii="Arial" w:eastAsia="Times New Roman" w:hAnsi="Arial" w:cs="Arial"/>
          <w:i/>
          <w:iCs/>
          <w:color w:val="000000"/>
          <w:lang w:eastAsia="el-GR"/>
        </w:rPr>
        <w:t>συναπτόμενες</w:t>
      </w:r>
      <w:proofErr w:type="spellEnd"/>
      <w:r w:rsidRPr="00100B66">
        <w:rPr>
          <w:rFonts w:ascii="Arial" w:eastAsia="Times New Roman" w:hAnsi="Arial" w:cs="Arial"/>
          <w:i/>
          <w:iCs/>
          <w:color w:val="000000"/>
          <w:lang w:eastAsia="el-GR"/>
        </w:rPr>
        <w:t xml:space="preserve"> υπό το </w:t>
      </w:r>
      <w:r w:rsidRPr="00100B66">
        <w:rPr>
          <w:rFonts w:ascii="Arial" w:eastAsia="Times New Roman" w:hAnsi="Arial" w:cs="Arial"/>
          <w:i/>
          <w:iCs/>
          <w:color w:val="000000"/>
          <w:lang w:eastAsia="el-GR"/>
        </w:rPr>
        <w:lastRenderedPageBreak/>
        <w:t xml:space="preserve">κράτος της ισχύος των πιο πάνω διατάξεων του άρθρου 103 του Συντάγματος και του άρθρου 21 του ν. 2190/1994 με το Δημόσιο, </w:t>
      </w:r>
      <w:r w:rsidR="001D7F7B" w:rsidRPr="001F6BDB">
        <w:rPr>
          <w:rFonts w:ascii="Arial" w:eastAsia="Times New Roman" w:hAnsi="Arial" w:cs="Arial"/>
          <w:i/>
          <w:iCs/>
          <w:color w:val="000000"/>
          <w:lang w:eastAsia="el-GR"/>
        </w:rPr>
        <w:t>προς</w:t>
      </w:r>
      <w:r w:rsidRPr="00100B66">
        <w:rPr>
          <w:rFonts w:ascii="Arial" w:eastAsia="Times New Roman" w:hAnsi="Arial" w:cs="Arial"/>
          <w:i/>
          <w:iCs/>
          <w:color w:val="000000"/>
          <w:lang w:eastAsia="el-GR"/>
        </w:rPr>
        <w:t xml:space="preserve"> ΟΤΑ και όλους </w:t>
      </w:r>
      <w:r w:rsidR="001D7F7B" w:rsidRPr="001F6BDB">
        <w:rPr>
          <w:rFonts w:ascii="Arial" w:eastAsia="Times New Roman" w:hAnsi="Arial" w:cs="Arial"/>
          <w:i/>
          <w:iCs/>
          <w:color w:val="000000"/>
          <w:lang w:eastAsia="el-GR"/>
        </w:rPr>
        <w:t>προς</w:t>
      </w:r>
      <w:r w:rsidRPr="00100B66">
        <w:rPr>
          <w:rFonts w:ascii="Arial" w:eastAsia="Times New Roman" w:hAnsi="Arial" w:cs="Arial"/>
          <w:i/>
          <w:iCs/>
          <w:color w:val="000000"/>
          <w:lang w:eastAsia="el-GR"/>
        </w:rPr>
        <w:t xml:space="preserve"> λοιπούς φορείς του ευρύτερου δημόσιου τομέα, δεν μπορούν να μετατραπούν σε συμβάσεις αορίστου χρόνου, έστω και αν αυτές καλύπτουν πάγιες και διαρκείς και όχι πρόσκαιρες ή απρόβλεπτες ανάγκες. </w:t>
      </w:r>
      <w:r w:rsidRPr="00100B66">
        <w:rPr>
          <w:rFonts w:ascii="Arial" w:eastAsia="Times New Roman" w:hAnsi="Arial" w:cs="Arial"/>
          <w:b/>
          <w:bCs/>
          <w:i/>
          <w:iCs/>
          <w:color w:val="000000"/>
          <w:lang w:eastAsia="el-GR"/>
        </w:rPr>
        <w:t xml:space="preserve">Ούτε καταλείπεται πεδίο εκτίμησης των συμβάσεων αυτών, κατ` ορθό νομικό χαρακτηρισμό της έννομης σχέσης κατά τη δικαστική διαδικασία, ως συμβάσεων αορίστου χρόνου, στην περίπτωση που αυτές καλύπτουν πάγιες και διαρκείς ανάγκες, αφού, έστω και αν συμβαίνει αυτό, ο εργοδότης, βάσει των πιο πάνω διατάξεων, δεν έχει ευχέρεια για τη σύναψη σύμβασης εργασίας αορίστου χρόνου. Επομένως, σε κάθε περίπτωση, </w:t>
      </w:r>
      <w:r w:rsidR="001D7F7B" w:rsidRPr="001F6BDB">
        <w:rPr>
          <w:rFonts w:ascii="Arial" w:eastAsia="Times New Roman" w:hAnsi="Arial" w:cs="Arial"/>
          <w:b/>
          <w:bCs/>
          <w:i/>
          <w:iCs/>
          <w:color w:val="000000"/>
          <w:lang w:eastAsia="el-GR"/>
        </w:rPr>
        <w:t>προς</w:t>
      </w:r>
      <w:r w:rsidRPr="00100B66">
        <w:rPr>
          <w:rFonts w:ascii="Arial" w:eastAsia="Times New Roman" w:hAnsi="Arial" w:cs="Arial"/>
          <w:b/>
          <w:bCs/>
          <w:i/>
          <w:iCs/>
          <w:color w:val="000000"/>
          <w:lang w:eastAsia="el-GR"/>
        </w:rPr>
        <w:t xml:space="preserve"> συμβάσεις αυτές, υπό την ισχύ των πιο πάνω διατάξεων του άρθρου 103 του Συντάγματος και του άρθρου 21 του ν. 2190/1994, δεν είναι δυνατή η εφαρμογή της προαναφερόμενης διάταξης του άρθρου 8 παρ. 3 του ν. 2112/1920</w:t>
      </w:r>
      <w:r w:rsidRPr="00100B66">
        <w:rPr>
          <w:rFonts w:ascii="Arial" w:eastAsia="Times New Roman" w:hAnsi="Arial" w:cs="Arial"/>
          <w:i/>
          <w:iCs/>
          <w:color w:val="000000"/>
          <w:lang w:eastAsia="el-GR"/>
        </w:rPr>
        <w:t xml:space="preserve"> </w:t>
      </w:r>
      <w:r w:rsidR="00F92AE0" w:rsidRPr="001F6BDB">
        <w:rPr>
          <w:rFonts w:ascii="Arial" w:eastAsia="Times New Roman" w:hAnsi="Arial" w:cs="Arial"/>
          <w:i/>
          <w:iCs/>
          <w:color w:val="000000"/>
          <w:lang w:eastAsia="el-GR"/>
        </w:rPr>
        <w:t>(</w:t>
      </w:r>
      <w:proofErr w:type="spellStart"/>
      <w:r w:rsidR="00705DBE" w:rsidRPr="001F6BDB">
        <w:rPr>
          <w:rFonts w:ascii="Arial" w:eastAsia="Times New Roman" w:hAnsi="Arial" w:cs="Arial"/>
          <w:i/>
          <w:iCs/>
          <w:color w:val="000000"/>
          <w:lang w:eastAsia="el-GR"/>
        </w:rPr>
        <w:t>ΟλΑΠ</w:t>
      </w:r>
      <w:proofErr w:type="spellEnd"/>
      <w:r w:rsidR="00705DBE" w:rsidRPr="001F6BDB">
        <w:rPr>
          <w:rFonts w:ascii="Arial" w:eastAsia="Times New Roman" w:hAnsi="Arial" w:cs="Arial"/>
          <w:i/>
          <w:iCs/>
          <w:color w:val="000000"/>
          <w:lang w:eastAsia="el-GR"/>
        </w:rPr>
        <w:t xml:space="preserve"> 19/200</w:t>
      </w:r>
      <w:r w:rsidR="005F2B34" w:rsidRPr="001F6BDB">
        <w:rPr>
          <w:rFonts w:ascii="Arial" w:eastAsia="Times New Roman" w:hAnsi="Arial" w:cs="Arial"/>
          <w:i/>
          <w:iCs/>
          <w:color w:val="000000"/>
          <w:lang w:eastAsia="el-GR"/>
        </w:rPr>
        <w:t>7</w:t>
      </w:r>
      <w:r w:rsidR="00F92AE0" w:rsidRPr="001F6BDB">
        <w:rPr>
          <w:rFonts w:ascii="Arial" w:eastAsia="Times New Roman" w:hAnsi="Arial" w:cs="Arial"/>
          <w:i/>
          <w:iCs/>
          <w:color w:val="000000"/>
          <w:lang w:eastAsia="el-GR"/>
        </w:rPr>
        <w:t>)</w:t>
      </w:r>
      <w:r w:rsidR="005F2B34" w:rsidRPr="001F6BDB">
        <w:rPr>
          <w:rFonts w:ascii="Arial" w:eastAsia="Times New Roman" w:hAnsi="Arial" w:cs="Arial"/>
          <w:color w:val="000000"/>
          <w:lang w:eastAsia="el-GR"/>
        </w:rPr>
        <w:t>».</w:t>
      </w:r>
    </w:p>
    <w:p w14:paraId="26B4A158" w14:textId="2774B1EF" w:rsidR="006A4285" w:rsidRPr="001F6BDB" w:rsidRDefault="006A4285" w:rsidP="001D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r w:rsidRPr="001F6BDB">
        <w:rPr>
          <w:rFonts w:ascii="Arial" w:eastAsia="Times New Roman" w:hAnsi="Arial" w:cs="Arial"/>
          <w:color w:val="000000"/>
          <w:lang w:eastAsia="el-GR"/>
        </w:rPr>
        <w:t xml:space="preserve">Ως προς την αξιολόγηση δε της ύπαρξης άλλων αποτελεσματικών μέτρων για την διασφάλιση των στόχων της </w:t>
      </w:r>
      <w:r w:rsidR="00705DBE" w:rsidRPr="001F6BDB">
        <w:rPr>
          <w:rFonts w:ascii="Arial" w:eastAsia="Times New Roman" w:hAnsi="Arial" w:cs="Arial"/>
          <w:color w:val="000000"/>
          <w:lang w:eastAsia="el-GR"/>
        </w:rPr>
        <w:t>συμφωνίας-πλαισίου για την εργασία ορισμένου χρόνου, που περιλαμβάνεται στο παράρτημα της οδηγίας 1999/70/ΕΚ</w:t>
      </w:r>
      <w:r w:rsidRPr="001F6BDB">
        <w:rPr>
          <w:rFonts w:ascii="Arial" w:eastAsia="Times New Roman" w:hAnsi="Arial" w:cs="Arial"/>
          <w:color w:val="000000"/>
          <w:lang w:eastAsia="el-GR"/>
        </w:rPr>
        <w:t xml:space="preserve">, ομοίως ο Άρειος Πάγος έχει προβεί σε σχετική στάθμιση, κρίνοντας </w:t>
      </w:r>
      <w:r w:rsidR="00F92AE0" w:rsidRPr="001F6BDB">
        <w:rPr>
          <w:rFonts w:ascii="Arial" w:eastAsia="Times New Roman" w:hAnsi="Arial" w:cs="Arial"/>
          <w:color w:val="000000"/>
          <w:lang w:eastAsia="el-GR"/>
        </w:rPr>
        <w:t xml:space="preserve">(ΑΠ 469/2020) </w:t>
      </w:r>
      <w:r w:rsidRPr="001F6BDB">
        <w:rPr>
          <w:rFonts w:ascii="Arial" w:eastAsia="Times New Roman" w:hAnsi="Arial" w:cs="Arial"/>
          <w:color w:val="000000"/>
          <w:lang w:eastAsia="el-GR"/>
        </w:rPr>
        <w:t>τα εξής:</w:t>
      </w:r>
    </w:p>
    <w:p w14:paraId="6D0FF10F" w14:textId="77777777" w:rsidR="001D7F7B" w:rsidRPr="001F6BDB" w:rsidRDefault="001D7F7B" w:rsidP="00DC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color w:val="000000"/>
          <w:lang w:eastAsia="el-GR"/>
        </w:rPr>
      </w:pPr>
    </w:p>
    <w:p w14:paraId="37D67786" w14:textId="53F80621" w:rsidR="006A4285" w:rsidRPr="001F6BDB" w:rsidRDefault="005F2B34" w:rsidP="001D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r w:rsidRPr="001F6BDB">
        <w:rPr>
          <w:rFonts w:ascii="Arial" w:eastAsia="Times New Roman" w:hAnsi="Arial" w:cs="Arial"/>
          <w:color w:val="000000"/>
          <w:lang w:eastAsia="el-GR"/>
        </w:rPr>
        <w:t>«</w:t>
      </w:r>
      <w:r w:rsidR="006A4285" w:rsidRPr="00100B66">
        <w:rPr>
          <w:rFonts w:ascii="Arial" w:eastAsia="Times New Roman" w:hAnsi="Arial" w:cs="Arial"/>
          <w:i/>
          <w:iCs/>
          <w:color w:val="000000"/>
          <w:lang w:eastAsia="el-GR"/>
        </w:rPr>
        <w:t xml:space="preserve">Η επιλογή από την ελληνική πολιτεία, με το </w:t>
      </w:r>
      <w:proofErr w:type="spellStart"/>
      <w:r w:rsidR="006A4285" w:rsidRPr="00100B66">
        <w:rPr>
          <w:rFonts w:ascii="Arial" w:eastAsia="Times New Roman" w:hAnsi="Arial" w:cs="Arial"/>
          <w:i/>
          <w:iCs/>
          <w:color w:val="000000"/>
          <w:lang w:eastAsia="el-GR"/>
        </w:rPr>
        <w:t>π.δ.</w:t>
      </w:r>
      <w:proofErr w:type="spellEnd"/>
      <w:r w:rsidR="006A4285" w:rsidRPr="00100B66">
        <w:rPr>
          <w:rFonts w:ascii="Arial" w:eastAsia="Times New Roman" w:hAnsi="Arial" w:cs="Arial"/>
          <w:i/>
          <w:iCs/>
          <w:color w:val="000000"/>
          <w:lang w:eastAsia="el-GR"/>
        </w:rPr>
        <w:t xml:space="preserve"> 164/2004, των ως άνω μέτρων για την επίτευξη του στόχου της ρήτρας 5 της ανωτέρω Οδηγίας 1999/70/ΕΚ του Συμβουλίου της 28-6-1999 έγινε, </w:t>
      </w:r>
      <w:r w:rsidR="006A4285" w:rsidRPr="00100B66">
        <w:rPr>
          <w:rFonts w:ascii="Arial" w:eastAsia="Times New Roman" w:hAnsi="Arial" w:cs="Arial"/>
          <w:b/>
          <w:bCs/>
          <w:i/>
          <w:iCs/>
          <w:color w:val="000000"/>
          <w:lang w:eastAsia="el-GR"/>
        </w:rPr>
        <w:t>αφού λήφθηκαν υπόψη οι ανάγκες ειδικών τομέων, όπως είναι, μεταξύ άλλων, ο ευρύτερος δημόσιος τομέας, που δικαιολογούν διάφορη ρύθμιση από τον ιδιωτικό τομέα, αφού υφίστανται διαφορές στη φύση της εργασίας και διαφορετικά χαρακτηριστικά του εργασιακού περιβάλλοντος και των διαδικασιών στον ιδιωτικό και το δημόσιο τομέα, εξ ου και η θέσπιση των διατάξεων του άρθρου 103 του Συντάγματος</w:t>
      </w:r>
      <w:r w:rsidR="006A4285" w:rsidRPr="00100B66">
        <w:rPr>
          <w:rFonts w:ascii="Arial" w:eastAsia="Times New Roman" w:hAnsi="Arial" w:cs="Arial"/>
          <w:i/>
          <w:iCs/>
          <w:color w:val="000000"/>
          <w:lang w:eastAsia="el-GR"/>
        </w:rPr>
        <w:t xml:space="preserve">, που προαναφέρθηκαν. </w:t>
      </w:r>
      <w:r w:rsidR="006A4285" w:rsidRPr="00100B66">
        <w:rPr>
          <w:rFonts w:ascii="Arial" w:eastAsia="Times New Roman" w:hAnsi="Arial" w:cs="Arial"/>
          <w:b/>
          <w:bCs/>
          <w:i/>
          <w:iCs/>
          <w:color w:val="000000"/>
          <w:lang w:eastAsia="el-GR"/>
        </w:rPr>
        <w:t xml:space="preserve">Επομένως, εφόσον δεν συντρέχουν οι τιθέμενες πιο πάνω προϋποθέσεις, μετατροπή των συμβάσεων ορισμένου χρόνου σε αόριστης διάρκειας δεν μπορεί να γίνει. Ενόψει, συνεπώς, αφενός των πιο πάνω συνταγματικών διατάξεων και αφετέρου της προσαρμογής της ελληνικής νομοθεσίας προς τη </w:t>
      </w:r>
      <w:proofErr w:type="spellStart"/>
      <w:r w:rsidR="006A4285" w:rsidRPr="00100B66">
        <w:rPr>
          <w:rFonts w:ascii="Arial" w:eastAsia="Times New Roman" w:hAnsi="Arial" w:cs="Arial"/>
          <w:b/>
          <w:bCs/>
          <w:i/>
          <w:iCs/>
          <w:color w:val="000000"/>
          <w:lang w:eastAsia="el-GR"/>
        </w:rPr>
        <w:t>ρηθείσα</w:t>
      </w:r>
      <w:proofErr w:type="spellEnd"/>
      <w:r w:rsidR="006A4285" w:rsidRPr="00100B66">
        <w:rPr>
          <w:rFonts w:ascii="Arial" w:eastAsia="Times New Roman" w:hAnsi="Arial" w:cs="Arial"/>
          <w:b/>
          <w:bCs/>
          <w:i/>
          <w:iCs/>
          <w:color w:val="000000"/>
          <w:lang w:eastAsia="el-GR"/>
        </w:rPr>
        <w:t xml:space="preserve"> Οδηγία, η οποία δεν επιβάλλει το χαρακτηρισμό των συμβάσεων εργασίας ορισμένου χρόνου</w:t>
      </w:r>
      <w:r w:rsidR="006A4285" w:rsidRPr="00100B66">
        <w:rPr>
          <w:rFonts w:ascii="Arial" w:eastAsia="Times New Roman" w:hAnsi="Arial" w:cs="Arial"/>
          <w:i/>
          <w:iCs/>
          <w:color w:val="000000"/>
          <w:lang w:eastAsia="el-GR"/>
        </w:rPr>
        <w:t xml:space="preserve">, έστω και αν αυτές καλύπτουν πάγιες και διαρκείς ανάγκες, ως συμβάσεων εργασίας αορίστου χρόνου, </w:t>
      </w:r>
      <w:r w:rsidR="006A4285" w:rsidRPr="00100B66">
        <w:rPr>
          <w:rFonts w:ascii="Arial" w:eastAsia="Times New Roman" w:hAnsi="Arial" w:cs="Arial"/>
          <w:b/>
          <w:bCs/>
          <w:i/>
          <w:iCs/>
          <w:color w:val="000000"/>
          <w:u w:val="single"/>
          <w:lang w:eastAsia="el-GR"/>
        </w:rPr>
        <w:t xml:space="preserve">το άρθρο 8 του ν. 2112/1920 ούτε κατ` επιταγή της Οδηγίας αυτής έχει εφαρμογή κατά το μεσοδιάστημα από 10-7-2002 (ημερομηνία λήξης της προθεσμίας προσαρμογής) μέχρι την έναρξη της ισχύος του </w:t>
      </w:r>
      <w:proofErr w:type="spellStart"/>
      <w:r w:rsidR="006A4285" w:rsidRPr="00100B66">
        <w:rPr>
          <w:rFonts w:ascii="Arial" w:eastAsia="Times New Roman" w:hAnsi="Arial" w:cs="Arial"/>
          <w:b/>
          <w:bCs/>
          <w:i/>
          <w:iCs/>
          <w:color w:val="000000"/>
          <w:u w:val="single"/>
          <w:lang w:eastAsia="el-GR"/>
        </w:rPr>
        <w:t>π.δ.</w:t>
      </w:r>
      <w:proofErr w:type="spellEnd"/>
      <w:r w:rsidR="006A4285" w:rsidRPr="00100B66">
        <w:rPr>
          <w:rFonts w:ascii="Arial" w:eastAsia="Times New Roman" w:hAnsi="Arial" w:cs="Arial"/>
          <w:b/>
          <w:bCs/>
          <w:i/>
          <w:iCs/>
          <w:color w:val="000000"/>
          <w:u w:val="single"/>
          <w:lang w:eastAsia="el-GR"/>
        </w:rPr>
        <w:t xml:space="preserve"> 164/2004, αλλά βέβαια και μετά την έναρξη ισχύος αυτού</w:t>
      </w:r>
      <w:r w:rsidR="006A4285" w:rsidRPr="00100B66">
        <w:rPr>
          <w:rFonts w:ascii="Arial" w:eastAsia="Times New Roman" w:hAnsi="Arial" w:cs="Arial"/>
          <w:i/>
          <w:iCs/>
          <w:color w:val="000000"/>
          <w:lang w:eastAsia="el-GR"/>
        </w:rPr>
        <w:t xml:space="preserve"> (</w:t>
      </w:r>
      <w:proofErr w:type="spellStart"/>
      <w:r w:rsidR="006A4285" w:rsidRPr="00100B66">
        <w:rPr>
          <w:rFonts w:ascii="Arial" w:eastAsia="Times New Roman" w:hAnsi="Arial" w:cs="Arial"/>
          <w:i/>
          <w:iCs/>
          <w:color w:val="000000"/>
          <w:lang w:eastAsia="el-GR"/>
        </w:rPr>
        <w:t>ΟλΑΠ</w:t>
      </w:r>
      <w:proofErr w:type="spellEnd"/>
      <w:r w:rsidR="006A4285" w:rsidRPr="00100B66">
        <w:rPr>
          <w:rFonts w:ascii="Arial" w:eastAsia="Times New Roman" w:hAnsi="Arial" w:cs="Arial"/>
          <w:i/>
          <w:iCs/>
          <w:color w:val="000000"/>
          <w:lang w:eastAsia="el-GR"/>
        </w:rPr>
        <w:t xml:space="preserve"> 20/2007,</w:t>
      </w:r>
      <w:r w:rsidRPr="001F6BDB">
        <w:rPr>
          <w:rFonts w:ascii="Arial" w:eastAsia="Times New Roman" w:hAnsi="Arial" w:cs="Arial"/>
          <w:i/>
          <w:iCs/>
          <w:color w:val="000000"/>
          <w:lang w:eastAsia="el-GR"/>
        </w:rPr>
        <w:t xml:space="preserve"> 19/2007)</w:t>
      </w:r>
      <w:r w:rsidRPr="001F6BDB">
        <w:rPr>
          <w:rFonts w:ascii="Arial" w:eastAsia="Times New Roman" w:hAnsi="Arial" w:cs="Arial"/>
          <w:color w:val="000000"/>
          <w:lang w:eastAsia="el-GR"/>
        </w:rPr>
        <w:t>».</w:t>
      </w:r>
    </w:p>
    <w:p w14:paraId="6BF6B3A0" w14:textId="5C2D8BD9" w:rsidR="00F43642" w:rsidRPr="001F6BDB" w:rsidRDefault="00F43642" w:rsidP="00DC6125">
      <w:pPr>
        <w:spacing w:before="100" w:beforeAutospacing="1" w:after="240" w:line="360" w:lineRule="exact"/>
        <w:jc w:val="both"/>
        <w:rPr>
          <w:rFonts w:ascii="Arial" w:eastAsia="Times New Roman" w:hAnsi="Arial" w:cs="Arial"/>
          <w:color w:val="000000" w:themeColor="text1"/>
          <w:lang w:eastAsia="el-GR"/>
        </w:rPr>
      </w:pPr>
      <w:r w:rsidRPr="001F6BDB">
        <w:rPr>
          <w:rFonts w:ascii="Arial" w:eastAsia="Times New Roman" w:hAnsi="Arial" w:cs="Arial"/>
          <w:color w:val="000000" w:themeColor="text1"/>
          <w:lang w:eastAsia="el-GR"/>
        </w:rPr>
        <w:lastRenderedPageBreak/>
        <w:t>Η εν λόγω νομολογία του Αρείου Πάγου φαίνεται να έχει παγιωθεί τα τελευταία έτη, με αποτέλεσμα να προκύπτουν τα εξής επιμέρους συμπεράσματα</w:t>
      </w:r>
      <w:r w:rsidR="005F2B34" w:rsidRPr="001F6BDB">
        <w:rPr>
          <w:rFonts w:ascii="Arial" w:eastAsia="Times New Roman" w:hAnsi="Arial" w:cs="Arial"/>
          <w:color w:val="000000" w:themeColor="text1"/>
          <w:lang w:eastAsia="el-GR"/>
        </w:rPr>
        <w:t xml:space="preserve"> σε σχέση με τ</w:t>
      </w:r>
      <w:r w:rsidR="00F92AE0" w:rsidRPr="001F6BDB">
        <w:rPr>
          <w:rFonts w:ascii="Arial" w:eastAsia="Times New Roman" w:hAnsi="Arial" w:cs="Arial"/>
          <w:color w:val="000000" w:themeColor="text1"/>
          <w:lang w:eastAsia="el-GR"/>
        </w:rPr>
        <w:t>α όσα έκρινε η</w:t>
      </w:r>
      <w:r w:rsidR="005F2B34" w:rsidRPr="001F6BDB">
        <w:rPr>
          <w:rFonts w:ascii="Arial" w:eastAsia="Times New Roman" w:hAnsi="Arial" w:cs="Arial"/>
          <w:color w:val="000000" w:themeColor="text1"/>
          <w:lang w:eastAsia="el-GR"/>
        </w:rPr>
        <w:t xml:space="preserve"> προσφάτως δημοσιευθείσα α</w:t>
      </w:r>
      <w:r w:rsidR="00F92AE0" w:rsidRPr="001F6BDB">
        <w:rPr>
          <w:rFonts w:ascii="Arial" w:eastAsia="Times New Roman" w:hAnsi="Arial" w:cs="Arial"/>
          <w:color w:val="000000" w:themeColor="text1"/>
          <w:lang w:eastAsia="el-GR"/>
        </w:rPr>
        <w:t>πόφαση</w:t>
      </w:r>
      <w:r w:rsidR="005F2B34" w:rsidRPr="001F6BDB">
        <w:rPr>
          <w:rFonts w:ascii="Arial" w:eastAsia="Times New Roman" w:hAnsi="Arial" w:cs="Arial"/>
          <w:color w:val="000000" w:themeColor="text1"/>
          <w:lang w:eastAsia="el-GR"/>
        </w:rPr>
        <w:t xml:space="preserve"> του Δικαστηρίου της Ένωσης</w:t>
      </w:r>
      <w:r w:rsidR="00F92AE0" w:rsidRPr="001F6BDB">
        <w:rPr>
          <w:rFonts w:ascii="Arial" w:eastAsia="Times New Roman" w:hAnsi="Arial" w:cs="Arial"/>
          <w:color w:val="000000" w:themeColor="text1"/>
          <w:lang w:eastAsia="el-GR"/>
        </w:rPr>
        <w:t xml:space="preserve"> αναφορικά με το επίμαχο ζήτημα</w:t>
      </w:r>
      <w:r w:rsidRPr="001F6BDB">
        <w:rPr>
          <w:rFonts w:ascii="Arial" w:eastAsia="Times New Roman" w:hAnsi="Arial" w:cs="Arial"/>
          <w:color w:val="000000" w:themeColor="text1"/>
          <w:lang w:eastAsia="el-GR"/>
        </w:rPr>
        <w:t>:</w:t>
      </w:r>
    </w:p>
    <w:p w14:paraId="2303E2FD" w14:textId="467F3242" w:rsidR="00F43642" w:rsidRPr="001F6BDB" w:rsidRDefault="00705DBE" w:rsidP="00DC6125">
      <w:pPr>
        <w:spacing w:before="100" w:beforeAutospacing="1" w:after="240" w:line="360" w:lineRule="exact"/>
        <w:jc w:val="both"/>
        <w:rPr>
          <w:rFonts w:ascii="Arial" w:eastAsia="Times New Roman" w:hAnsi="Arial" w:cs="Arial"/>
          <w:b/>
          <w:bCs/>
          <w:color w:val="000000" w:themeColor="text1"/>
          <w:lang w:eastAsia="el-GR"/>
        </w:rPr>
      </w:pPr>
      <w:r w:rsidRPr="001F6BDB">
        <w:rPr>
          <w:rFonts w:ascii="Arial" w:eastAsia="Times New Roman" w:hAnsi="Arial" w:cs="Arial"/>
          <w:color w:val="000000" w:themeColor="text1"/>
          <w:lang w:eastAsia="el-GR"/>
        </w:rPr>
        <w:t xml:space="preserve">α. </w:t>
      </w:r>
      <w:r w:rsidR="00F43642" w:rsidRPr="001F6BDB">
        <w:rPr>
          <w:rFonts w:ascii="Arial" w:eastAsia="Times New Roman" w:hAnsi="Arial" w:cs="Arial"/>
          <w:color w:val="000000" w:themeColor="text1"/>
          <w:lang w:eastAsia="el-GR"/>
        </w:rPr>
        <w:t xml:space="preserve">Στο μέτρο ακριβώς που το Δικαστήριο της Ένωσης </w:t>
      </w:r>
      <w:proofErr w:type="spellStart"/>
      <w:r w:rsidR="00F43642" w:rsidRPr="001F6BDB">
        <w:rPr>
          <w:rFonts w:ascii="Arial" w:eastAsia="Times New Roman" w:hAnsi="Arial" w:cs="Arial"/>
          <w:color w:val="000000" w:themeColor="text1"/>
          <w:lang w:eastAsia="el-GR"/>
        </w:rPr>
        <w:t>απέσχε</w:t>
      </w:r>
      <w:proofErr w:type="spellEnd"/>
      <w:r w:rsidR="00F43642" w:rsidRPr="001F6BDB">
        <w:rPr>
          <w:rFonts w:ascii="Arial" w:eastAsia="Times New Roman" w:hAnsi="Arial" w:cs="Arial"/>
          <w:color w:val="000000" w:themeColor="text1"/>
          <w:lang w:eastAsia="el-GR"/>
        </w:rPr>
        <w:t xml:space="preserve"> να ερμηνεύσει τις εθνικές διατάξεις, δοθέντος ότι κάτι τέτοιο ανήκει στην εξουσία των εθνικών δικαστηρίων, </w:t>
      </w:r>
      <w:r w:rsidR="00F43642" w:rsidRPr="001F6BDB">
        <w:rPr>
          <w:rFonts w:ascii="Arial" w:eastAsia="Times New Roman" w:hAnsi="Arial" w:cs="Arial"/>
          <w:b/>
          <w:bCs/>
          <w:color w:val="000000" w:themeColor="text1"/>
          <w:lang w:eastAsia="el-GR"/>
        </w:rPr>
        <w:t xml:space="preserve">είναι σαφές ότι δεν επέβαλε καμία ερμηνεία στον Έλληνα Δικαστή αναφορικά με την σχέση της </w:t>
      </w:r>
      <w:proofErr w:type="spellStart"/>
      <w:r w:rsidR="00F43642" w:rsidRPr="001F6BDB">
        <w:rPr>
          <w:rFonts w:ascii="Arial" w:eastAsia="Times New Roman" w:hAnsi="Arial" w:cs="Arial"/>
          <w:b/>
          <w:bCs/>
          <w:color w:val="000000" w:themeColor="text1"/>
          <w:lang w:eastAsia="el-GR"/>
        </w:rPr>
        <w:t>ενωσιακής</w:t>
      </w:r>
      <w:proofErr w:type="spellEnd"/>
      <w:r w:rsidR="00F43642" w:rsidRPr="001F6BDB">
        <w:rPr>
          <w:rFonts w:ascii="Arial" w:eastAsia="Times New Roman" w:hAnsi="Arial" w:cs="Arial"/>
          <w:b/>
          <w:bCs/>
          <w:color w:val="000000" w:themeColor="text1"/>
          <w:lang w:eastAsia="el-GR"/>
        </w:rPr>
        <w:t xml:space="preserve"> νομοθεσίας και των εθνικών διατάξεων, συνταγματικών ή μη.</w:t>
      </w:r>
    </w:p>
    <w:p w14:paraId="03FA72D1" w14:textId="459A13A1" w:rsidR="00F43642" w:rsidRPr="001F6BDB" w:rsidRDefault="005F2B34" w:rsidP="00DC6125">
      <w:pPr>
        <w:spacing w:before="100" w:beforeAutospacing="1" w:after="240" w:line="360" w:lineRule="exact"/>
        <w:ind w:left="28"/>
        <w:jc w:val="both"/>
        <w:rPr>
          <w:rFonts w:ascii="Arial" w:eastAsia="Times New Roman" w:hAnsi="Arial" w:cs="Arial"/>
          <w:color w:val="000000"/>
          <w:lang w:eastAsia="el-GR"/>
        </w:rPr>
      </w:pPr>
      <w:r w:rsidRPr="001F6BDB">
        <w:rPr>
          <w:rFonts w:ascii="Arial" w:eastAsia="Times New Roman" w:hAnsi="Arial" w:cs="Arial"/>
          <w:color w:val="000000" w:themeColor="text1"/>
          <w:lang w:eastAsia="el-GR"/>
        </w:rPr>
        <w:t xml:space="preserve">β. </w:t>
      </w:r>
      <w:r w:rsidR="00F43642" w:rsidRPr="001F6BDB">
        <w:rPr>
          <w:rFonts w:ascii="Arial" w:eastAsia="Times New Roman" w:hAnsi="Arial" w:cs="Arial"/>
          <w:color w:val="000000" w:themeColor="text1"/>
          <w:lang w:eastAsia="el-GR"/>
        </w:rPr>
        <w:t xml:space="preserve">Είναι εξίσου σαφές από την απόφαση ότι εκείνο που κρίθηκε σε σχέση με το προαναφερόμενο ζήτημα συνίσταται στην </w:t>
      </w:r>
      <w:r w:rsidR="00F43642" w:rsidRPr="001F6BDB">
        <w:rPr>
          <w:rFonts w:ascii="Arial" w:eastAsia="Times New Roman" w:hAnsi="Arial" w:cs="Arial"/>
          <w:color w:val="000000"/>
          <w:lang w:eastAsia="el-GR"/>
        </w:rPr>
        <w:t xml:space="preserve">υποχρέωση του </w:t>
      </w:r>
      <w:r w:rsidR="00F43642" w:rsidRPr="001F6BDB">
        <w:rPr>
          <w:rFonts w:ascii="Arial" w:eastAsia="Times New Roman" w:hAnsi="Arial" w:cs="Arial"/>
          <w:color w:val="000000"/>
          <w:lang w:eastAsia="el-GR"/>
        </w:rPr>
        <w:t xml:space="preserve">εθνικού </w:t>
      </w:r>
      <w:r w:rsidR="00F43642" w:rsidRPr="001F6BDB">
        <w:rPr>
          <w:rFonts w:ascii="Arial" w:eastAsia="Times New Roman" w:hAnsi="Arial" w:cs="Arial"/>
          <w:color w:val="000000"/>
          <w:lang w:eastAsia="el-GR"/>
        </w:rPr>
        <w:t>δικαστηρίου να ερμηνεύσει και να εφαρμόσει, κατά το μέτρο του δυνατού, όλες τις κρίσιμες διατάξεις του εσωτερικού δικαίου κατά τρόπο ώστε να επιβληθεί η προσήκουσα κύρωση για την κατάχρηση και να εξαλειφθούν οι συνέπειες της παραβίασης του δικαίου της Ένωσης</w:t>
      </w:r>
      <w:r w:rsidR="00F43642" w:rsidRPr="001F6BDB">
        <w:rPr>
          <w:rFonts w:ascii="Arial" w:eastAsia="Times New Roman" w:hAnsi="Arial" w:cs="Arial"/>
          <w:color w:val="000000"/>
          <w:lang w:eastAsia="el-GR"/>
        </w:rPr>
        <w:t>. Η υποχρέωση αυτή</w:t>
      </w:r>
      <w:r w:rsidR="001D7F7B" w:rsidRPr="001F6BDB">
        <w:rPr>
          <w:rFonts w:ascii="Arial" w:eastAsia="Times New Roman" w:hAnsi="Arial" w:cs="Arial"/>
          <w:color w:val="000000"/>
          <w:lang w:eastAsia="el-GR"/>
        </w:rPr>
        <w:t>,</w:t>
      </w:r>
      <w:r w:rsidR="00F43642" w:rsidRPr="001F6BDB">
        <w:rPr>
          <w:rFonts w:ascii="Arial" w:eastAsia="Times New Roman" w:hAnsi="Arial" w:cs="Arial"/>
          <w:color w:val="000000"/>
          <w:lang w:eastAsia="el-GR"/>
        </w:rPr>
        <w:t xml:space="preserve"> </w:t>
      </w:r>
      <w:r w:rsidR="003514CC" w:rsidRPr="001F6BDB">
        <w:rPr>
          <w:rFonts w:ascii="Arial" w:eastAsia="Times New Roman" w:hAnsi="Arial" w:cs="Arial"/>
          <w:color w:val="000000"/>
          <w:lang w:eastAsia="el-GR"/>
        </w:rPr>
        <w:t xml:space="preserve">την οποία </w:t>
      </w:r>
      <w:r w:rsidR="00F43642" w:rsidRPr="001F6BDB">
        <w:rPr>
          <w:rFonts w:ascii="Arial" w:eastAsia="Times New Roman" w:hAnsi="Arial" w:cs="Arial"/>
          <w:color w:val="000000"/>
          <w:lang w:eastAsia="el-GR"/>
        </w:rPr>
        <w:t>και μόνο</w:t>
      </w:r>
      <w:r w:rsidR="003514CC" w:rsidRPr="001F6BDB">
        <w:rPr>
          <w:rFonts w:ascii="Arial" w:eastAsia="Times New Roman" w:hAnsi="Arial" w:cs="Arial"/>
          <w:color w:val="000000"/>
          <w:lang w:eastAsia="el-GR"/>
        </w:rPr>
        <w:t xml:space="preserve"> συνήγαγε το Δικαστήριο της Ένωσης</w:t>
      </w:r>
      <w:r w:rsidRPr="001F6BDB">
        <w:rPr>
          <w:rFonts w:ascii="Arial" w:eastAsia="Times New Roman" w:hAnsi="Arial" w:cs="Arial"/>
          <w:color w:val="000000"/>
          <w:lang w:eastAsia="el-GR"/>
        </w:rPr>
        <w:t xml:space="preserve"> για τον Έλληνα Δικαστή</w:t>
      </w:r>
      <w:r w:rsidR="001D7F7B" w:rsidRPr="001F6BDB">
        <w:rPr>
          <w:rFonts w:ascii="Arial" w:eastAsia="Times New Roman" w:hAnsi="Arial" w:cs="Arial"/>
          <w:color w:val="000000"/>
          <w:lang w:eastAsia="el-GR"/>
        </w:rPr>
        <w:t>,</w:t>
      </w:r>
      <w:r w:rsidR="00F43642" w:rsidRPr="001F6BDB">
        <w:rPr>
          <w:rFonts w:ascii="Arial" w:eastAsia="Times New Roman" w:hAnsi="Arial" w:cs="Arial"/>
          <w:color w:val="000000"/>
          <w:lang w:eastAsia="el-GR"/>
        </w:rPr>
        <w:t xml:space="preserve"> περιλαμβάνει την εκτίμηση του ζητήματος αν οι διατάξεις προγενέστερης και εισέτι ισχύουσας εθνικής ρύθμισης που επιτρέπει τη μετατροπή διαδοχικών συμβάσεων ορισμένου χρόνου σε σύμβαση εργασίας αορίστου χρόνου μπορούν, ενδεχομένως, να εφαρμοστούν στο πλαίσιο της σύμφωνης αυτής ερμηνείας, μολονότι εθνικές διατάξεις συνταγματικής φύσης απαγορεύουν απολύτως τέτοια μετατροπή όσον αφορά τον δημόσιο τομέα.</w:t>
      </w:r>
    </w:p>
    <w:p w14:paraId="1245D3FF" w14:textId="3917F507" w:rsidR="00F43642" w:rsidRPr="001F6BDB" w:rsidRDefault="005F2B34" w:rsidP="00DC6125">
      <w:pPr>
        <w:spacing w:before="100" w:beforeAutospacing="1" w:after="240" w:line="360" w:lineRule="exact"/>
        <w:jc w:val="both"/>
        <w:rPr>
          <w:rFonts w:ascii="Arial" w:eastAsia="Times New Roman" w:hAnsi="Arial" w:cs="Arial"/>
          <w:b/>
          <w:bCs/>
          <w:color w:val="000000" w:themeColor="text1"/>
          <w:lang w:eastAsia="el-GR"/>
        </w:rPr>
      </w:pPr>
      <w:r w:rsidRPr="001F6BDB">
        <w:rPr>
          <w:rFonts w:ascii="Arial" w:eastAsia="Times New Roman" w:hAnsi="Arial" w:cs="Arial"/>
          <w:color w:val="000000" w:themeColor="text1"/>
          <w:lang w:eastAsia="el-GR"/>
        </w:rPr>
        <w:t xml:space="preserve">γ. </w:t>
      </w:r>
      <w:r w:rsidR="00F43642" w:rsidRPr="001F6BDB">
        <w:rPr>
          <w:rFonts w:ascii="Arial" w:eastAsia="Times New Roman" w:hAnsi="Arial" w:cs="Arial"/>
          <w:color w:val="000000" w:themeColor="text1"/>
          <w:lang w:eastAsia="el-GR"/>
        </w:rPr>
        <w:t xml:space="preserve">Αυτή η </w:t>
      </w:r>
      <w:r w:rsidR="003514CC" w:rsidRPr="001F6BDB">
        <w:rPr>
          <w:rFonts w:ascii="Arial" w:eastAsia="Times New Roman" w:hAnsi="Arial" w:cs="Arial"/>
          <w:color w:val="000000" w:themeColor="text1"/>
          <w:lang w:eastAsia="el-GR"/>
        </w:rPr>
        <w:t xml:space="preserve">στάθμιση </w:t>
      </w:r>
      <w:r w:rsidR="00F43642" w:rsidRPr="001F6BDB">
        <w:rPr>
          <w:rFonts w:ascii="Arial" w:eastAsia="Times New Roman" w:hAnsi="Arial" w:cs="Arial"/>
          <w:color w:val="000000" w:themeColor="text1"/>
          <w:lang w:eastAsia="el-GR"/>
        </w:rPr>
        <w:t>έχει</w:t>
      </w:r>
      <w:r w:rsidR="003514CC" w:rsidRPr="001F6BDB">
        <w:rPr>
          <w:rFonts w:ascii="Arial" w:eastAsia="Times New Roman" w:hAnsi="Arial" w:cs="Arial"/>
          <w:color w:val="000000" w:themeColor="text1"/>
          <w:lang w:eastAsia="el-GR"/>
        </w:rPr>
        <w:t xml:space="preserve"> ήδη</w:t>
      </w:r>
      <w:r w:rsidR="00F43642" w:rsidRPr="001F6BDB">
        <w:rPr>
          <w:rFonts w:ascii="Arial" w:eastAsia="Times New Roman" w:hAnsi="Arial" w:cs="Arial"/>
          <w:color w:val="000000" w:themeColor="text1"/>
          <w:lang w:eastAsia="el-GR"/>
        </w:rPr>
        <w:t xml:space="preserve"> λάβει χώρα από το </w:t>
      </w:r>
      <w:r w:rsidRPr="001F6BDB">
        <w:rPr>
          <w:rFonts w:ascii="Arial" w:eastAsia="Times New Roman" w:hAnsi="Arial" w:cs="Arial"/>
          <w:color w:val="000000" w:themeColor="text1"/>
          <w:lang w:eastAsia="el-GR"/>
        </w:rPr>
        <w:t>Α</w:t>
      </w:r>
      <w:r w:rsidR="00F43642" w:rsidRPr="001F6BDB">
        <w:rPr>
          <w:rFonts w:ascii="Arial" w:eastAsia="Times New Roman" w:hAnsi="Arial" w:cs="Arial"/>
          <w:color w:val="000000" w:themeColor="text1"/>
          <w:lang w:eastAsia="el-GR"/>
        </w:rPr>
        <w:t>νώτατο Δικαστήριο της Χώρας, χωρίς η απόφαση του Δικαστηρίου της Ένωσης να ανατρέπει τα υ</w:t>
      </w:r>
      <w:r w:rsidR="003514CC" w:rsidRPr="001F6BDB">
        <w:rPr>
          <w:rFonts w:ascii="Arial" w:eastAsia="Times New Roman" w:hAnsi="Arial" w:cs="Arial"/>
          <w:color w:val="000000" w:themeColor="text1"/>
          <w:lang w:eastAsia="el-GR"/>
        </w:rPr>
        <w:t>φιστάμενα</w:t>
      </w:r>
      <w:r w:rsidR="00F43642" w:rsidRPr="001F6BDB">
        <w:rPr>
          <w:rFonts w:ascii="Arial" w:eastAsia="Times New Roman" w:hAnsi="Arial" w:cs="Arial"/>
          <w:color w:val="000000" w:themeColor="text1"/>
          <w:lang w:eastAsia="el-GR"/>
        </w:rPr>
        <w:t xml:space="preserve"> </w:t>
      </w:r>
      <w:proofErr w:type="spellStart"/>
      <w:r w:rsidR="00F43642" w:rsidRPr="001F6BDB">
        <w:rPr>
          <w:rFonts w:ascii="Arial" w:eastAsia="Times New Roman" w:hAnsi="Arial" w:cs="Arial"/>
          <w:color w:val="000000" w:themeColor="text1"/>
          <w:lang w:eastAsia="el-GR"/>
        </w:rPr>
        <w:t>νομολογιακά</w:t>
      </w:r>
      <w:proofErr w:type="spellEnd"/>
      <w:r w:rsidR="00F43642" w:rsidRPr="001F6BDB">
        <w:rPr>
          <w:rFonts w:ascii="Arial" w:eastAsia="Times New Roman" w:hAnsi="Arial" w:cs="Arial"/>
          <w:color w:val="000000" w:themeColor="text1"/>
          <w:lang w:eastAsia="el-GR"/>
        </w:rPr>
        <w:t xml:space="preserve"> δεδομένα, </w:t>
      </w:r>
      <w:r w:rsidR="00F43642" w:rsidRPr="001F6BDB">
        <w:rPr>
          <w:rFonts w:ascii="Arial" w:eastAsia="Times New Roman" w:hAnsi="Arial" w:cs="Arial"/>
          <w:b/>
          <w:bCs/>
          <w:color w:val="000000" w:themeColor="text1"/>
          <w:lang w:eastAsia="el-GR"/>
        </w:rPr>
        <w:t>καθιστώντας</w:t>
      </w:r>
      <w:r w:rsidRPr="001F6BDB">
        <w:rPr>
          <w:rFonts w:ascii="Arial" w:eastAsia="Times New Roman" w:hAnsi="Arial" w:cs="Arial"/>
          <w:b/>
          <w:bCs/>
          <w:color w:val="000000" w:themeColor="text1"/>
          <w:lang w:eastAsia="el-GR"/>
        </w:rPr>
        <w:t xml:space="preserve"> τα</w:t>
      </w:r>
      <w:r w:rsidR="00F43642" w:rsidRPr="001F6BDB">
        <w:rPr>
          <w:rFonts w:ascii="Arial" w:eastAsia="Times New Roman" w:hAnsi="Arial" w:cs="Arial"/>
          <w:b/>
          <w:bCs/>
          <w:color w:val="000000" w:themeColor="text1"/>
          <w:lang w:eastAsia="el-GR"/>
        </w:rPr>
        <w:t xml:space="preserve"> </w:t>
      </w:r>
      <w:r w:rsidR="00705DBE" w:rsidRPr="001F6BDB">
        <w:rPr>
          <w:rFonts w:ascii="Arial" w:eastAsia="Times New Roman" w:hAnsi="Arial" w:cs="Arial"/>
          <w:b/>
          <w:bCs/>
          <w:color w:val="000000" w:themeColor="text1"/>
          <w:lang w:eastAsia="el-GR"/>
        </w:rPr>
        <w:t>δηλαδή</w:t>
      </w:r>
      <w:r w:rsidR="00F43642" w:rsidRPr="001F6BDB">
        <w:rPr>
          <w:rFonts w:ascii="Arial" w:eastAsia="Times New Roman" w:hAnsi="Arial" w:cs="Arial"/>
          <w:b/>
          <w:bCs/>
          <w:color w:val="000000" w:themeColor="text1"/>
          <w:lang w:eastAsia="el-GR"/>
        </w:rPr>
        <w:t xml:space="preserve"> αντίθετα προς το </w:t>
      </w:r>
      <w:proofErr w:type="spellStart"/>
      <w:r w:rsidR="00F43642" w:rsidRPr="001F6BDB">
        <w:rPr>
          <w:rFonts w:ascii="Arial" w:eastAsia="Times New Roman" w:hAnsi="Arial" w:cs="Arial"/>
          <w:b/>
          <w:bCs/>
          <w:color w:val="000000" w:themeColor="text1"/>
          <w:lang w:eastAsia="el-GR"/>
        </w:rPr>
        <w:t>ενωσιακό</w:t>
      </w:r>
      <w:proofErr w:type="spellEnd"/>
      <w:r w:rsidR="00F43642" w:rsidRPr="001F6BDB">
        <w:rPr>
          <w:rFonts w:ascii="Arial" w:eastAsia="Times New Roman" w:hAnsi="Arial" w:cs="Arial"/>
          <w:b/>
          <w:bCs/>
          <w:color w:val="000000" w:themeColor="text1"/>
          <w:lang w:eastAsia="el-GR"/>
        </w:rPr>
        <w:t xml:space="preserve"> δίκαιο</w:t>
      </w:r>
      <w:r w:rsidR="00F43642" w:rsidRPr="001F6BDB">
        <w:rPr>
          <w:rFonts w:ascii="Arial" w:eastAsia="Times New Roman" w:hAnsi="Arial" w:cs="Arial"/>
          <w:color w:val="000000" w:themeColor="text1"/>
          <w:lang w:eastAsia="el-GR"/>
        </w:rPr>
        <w:t>, αφού δεν υπεισήλθε το Δικαστήριο της Ένωσης (επειδή ακριβώς δεν έχει σχετική εξουσία) στην ερμηνεία των κείμενων εθνικών διατάξεων, συνταγματικών ή μη, υπό το φως της Οδηγίας</w:t>
      </w:r>
      <w:r w:rsidR="00705DBE" w:rsidRPr="001F6BDB">
        <w:rPr>
          <w:rFonts w:ascii="Arial" w:eastAsia="Times New Roman" w:hAnsi="Arial" w:cs="Arial"/>
          <w:color w:val="000000" w:themeColor="text1"/>
          <w:lang w:eastAsia="el-GR"/>
        </w:rPr>
        <w:t xml:space="preserve"> 1999/70/ΕΚ</w:t>
      </w:r>
      <w:r w:rsidR="003514CC" w:rsidRPr="001F6BDB">
        <w:rPr>
          <w:rFonts w:ascii="Arial" w:eastAsia="Times New Roman" w:hAnsi="Arial" w:cs="Arial"/>
          <w:color w:val="000000" w:themeColor="text1"/>
          <w:lang w:eastAsia="el-GR"/>
        </w:rPr>
        <w:t xml:space="preserve">, </w:t>
      </w:r>
      <w:r w:rsidR="003514CC" w:rsidRPr="001F6BDB">
        <w:rPr>
          <w:rFonts w:ascii="Arial" w:eastAsia="Times New Roman" w:hAnsi="Arial" w:cs="Arial"/>
          <w:b/>
          <w:bCs/>
          <w:color w:val="000000" w:themeColor="text1"/>
          <w:lang w:eastAsia="el-GR"/>
        </w:rPr>
        <w:t xml:space="preserve">ούτε έκρινε ότι η προαναφερόμενη ερμηνεία που υιοθετεί ο Άρειος Πάγος </w:t>
      </w:r>
      <w:r w:rsidRPr="001F6BDB">
        <w:rPr>
          <w:rFonts w:ascii="Arial" w:eastAsia="Times New Roman" w:hAnsi="Arial" w:cs="Arial"/>
          <w:b/>
          <w:bCs/>
          <w:color w:val="000000" w:themeColor="text1"/>
          <w:lang w:eastAsia="el-GR"/>
        </w:rPr>
        <w:t>αντίκειται</w:t>
      </w:r>
      <w:r w:rsidR="003514CC" w:rsidRPr="001F6BDB">
        <w:rPr>
          <w:rFonts w:ascii="Arial" w:eastAsia="Times New Roman" w:hAnsi="Arial" w:cs="Arial"/>
          <w:b/>
          <w:bCs/>
          <w:color w:val="000000" w:themeColor="text1"/>
          <w:lang w:eastAsia="el-GR"/>
        </w:rPr>
        <w:t xml:space="preserve"> στο δίκαιο της Ένωσης</w:t>
      </w:r>
      <w:r w:rsidR="00F43642" w:rsidRPr="001F6BDB">
        <w:rPr>
          <w:rFonts w:ascii="Arial" w:eastAsia="Times New Roman" w:hAnsi="Arial" w:cs="Arial"/>
          <w:b/>
          <w:bCs/>
          <w:color w:val="000000" w:themeColor="text1"/>
          <w:lang w:eastAsia="el-GR"/>
        </w:rPr>
        <w:t xml:space="preserve">. </w:t>
      </w:r>
    </w:p>
    <w:p w14:paraId="605FD59A" w14:textId="15E7BE0F" w:rsidR="00F43642" w:rsidRPr="001F6BDB" w:rsidRDefault="00F43642" w:rsidP="00DC6125">
      <w:pPr>
        <w:spacing w:before="100" w:beforeAutospacing="1" w:after="240" w:line="360" w:lineRule="exact"/>
        <w:jc w:val="both"/>
        <w:rPr>
          <w:rFonts w:ascii="Arial" w:eastAsia="Times New Roman" w:hAnsi="Arial" w:cs="Arial"/>
          <w:color w:val="000000" w:themeColor="text1"/>
          <w:lang w:eastAsia="el-GR"/>
        </w:rPr>
      </w:pPr>
      <w:r w:rsidRPr="001F6BDB">
        <w:rPr>
          <w:rFonts w:ascii="Arial" w:eastAsia="Times New Roman" w:hAnsi="Arial" w:cs="Arial"/>
          <w:color w:val="000000" w:themeColor="text1"/>
          <w:lang w:eastAsia="el-GR"/>
        </w:rPr>
        <w:t xml:space="preserve">Με τα δεδομένα αυτά, είναι </w:t>
      </w:r>
      <w:r w:rsidR="00705DBE" w:rsidRPr="001F6BDB">
        <w:rPr>
          <w:rFonts w:ascii="Arial" w:eastAsia="Times New Roman" w:hAnsi="Arial" w:cs="Arial"/>
          <w:color w:val="000000" w:themeColor="text1"/>
          <w:lang w:eastAsia="el-GR"/>
        </w:rPr>
        <w:t xml:space="preserve">μεν </w:t>
      </w:r>
      <w:r w:rsidRPr="001F6BDB">
        <w:rPr>
          <w:rFonts w:ascii="Arial" w:eastAsia="Times New Roman" w:hAnsi="Arial" w:cs="Arial"/>
          <w:color w:val="000000" w:themeColor="text1"/>
          <w:lang w:eastAsia="el-GR"/>
        </w:rPr>
        <w:t>σαφές ότι από επιμέρους σκέψεις της απόφασης</w:t>
      </w:r>
      <w:r w:rsidR="003514CC" w:rsidRPr="001F6BDB">
        <w:rPr>
          <w:rStyle w:val="a4"/>
          <w:rFonts w:ascii="Arial" w:eastAsia="Times New Roman" w:hAnsi="Arial" w:cs="Arial"/>
          <w:color w:val="000000" w:themeColor="text1"/>
          <w:lang w:eastAsia="el-GR"/>
        </w:rPr>
        <w:footnoteReference w:id="2"/>
      </w:r>
      <w:r w:rsidRPr="001F6BDB">
        <w:rPr>
          <w:rFonts w:ascii="Arial" w:eastAsia="Times New Roman" w:hAnsi="Arial" w:cs="Arial"/>
          <w:color w:val="000000" w:themeColor="text1"/>
          <w:lang w:eastAsia="el-GR"/>
        </w:rPr>
        <w:t xml:space="preserve"> του Δικαστηρίου της Ένωσης μπορεί να </w:t>
      </w:r>
      <w:r w:rsidR="001D7F7B" w:rsidRPr="001F6BDB">
        <w:rPr>
          <w:rFonts w:ascii="Arial" w:eastAsia="Times New Roman" w:hAnsi="Arial" w:cs="Arial"/>
          <w:color w:val="000000" w:themeColor="text1"/>
          <w:lang w:eastAsia="el-GR"/>
        </w:rPr>
        <w:t xml:space="preserve">συναχθεί </w:t>
      </w:r>
      <w:r w:rsidRPr="001F6BDB">
        <w:rPr>
          <w:rFonts w:ascii="Arial" w:eastAsia="Times New Roman" w:hAnsi="Arial" w:cs="Arial"/>
          <w:color w:val="000000" w:themeColor="text1"/>
          <w:lang w:eastAsia="el-GR"/>
        </w:rPr>
        <w:t xml:space="preserve">προτροπή προς τον Έλληνα Δικαστή να </w:t>
      </w:r>
      <w:r w:rsidRPr="001F6BDB">
        <w:rPr>
          <w:rFonts w:ascii="Arial" w:eastAsia="Times New Roman" w:hAnsi="Arial" w:cs="Arial"/>
          <w:color w:val="000000" w:themeColor="text1"/>
          <w:lang w:eastAsia="el-GR"/>
        </w:rPr>
        <w:lastRenderedPageBreak/>
        <w:t xml:space="preserve">εφαρμόσει </w:t>
      </w:r>
      <w:r w:rsidR="00F92AE0" w:rsidRPr="001F6BDB">
        <w:rPr>
          <w:rFonts w:ascii="Arial" w:eastAsia="Times New Roman" w:hAnsi="Arial" w:cs="Arial"/>
          <w:color w:val="000000" w:themeColor="text1"/>
          <w:lang w:eastAsia="el-GR"/>
        </w:rPr>
        <w:t xml:space="preserve">ενδεχομένως </w:t>
      </w:r>
      <w:r w:rsidRPr="001F6BDB">
        <w:rPr>
          <w:rFonts w:ascii="Arial" w:eastAsia="Times New Roman" w:hAnsi="Arial" w:cs="Arial"/>
          <w:color w:val="000000" w:themeColor="text1"/>
          <w:lang w:eastAsia="el-GR"/>
        </w:rPr>
        <w:t xml:space="preserve">το άρθρο 8 παρ.3 ν.2112/1920 </w:t>
      </w:r>
      <w:r w:rsidR="00705DBE" w:rsidRPr="001F6BDB">
        <w:rPr>
          <w:rFonts w:ascii="Arial" w:eastAsia="Times New Roman" w:hAnsi="Arial" w:cs="Arial"/>
          <w:color w:val="000000" w:themeColor="text1"/>
          <w:lang w:eastAsia="el-GR"/>
        </w:rPr>
        <w:t xml:space="preserve">ως </w:t>
      </w:r>
      <w:r w:rsidRPr="001F6BDB">
        <w:rPr>
          <w:rFonts w:ascii="Arial" w:eastAsia="Times New Roman" w:hAnsi="Arial" w:cs="Arial"/>
          <w:color w:val="000000" w:themeColor="text1"/>
          <w:lang w:eastAsia="el-GR"/>
        </w:rPr>
        <w:t xml:space="preserve">την πλέον αποτελεσματική κύρωση </w:t>
      </w:r>
      <w:r w:rsidR="00F92AE0" w:rsidRPr="001F6BDB">
        <w:rPr>
          <w:rFonts w:ascii="Arial" w:eastAsia="Times New Roman" w:hAnsi="Arial" w:cs="Arial"/>
          <w:color w:val="000000" w:themeColor="text1"/>
          <w:lang w:eastAsia="el-GR"/>
        </w:rPr>
        <w:t xml:space="preserve">για </w:t>
      </w:r>
      <w:r w:rsidRPr="001F6BDB">
        <w:rPr>
          <w:rFonts w:ascii="Arial" w:eastAsia="Times New Roman" w:hAnsi="Arial" w:cs="Arial"/>
          <w:color w:val="000000" w:themeColor="text1"/>
          <w:lang w:eastAsia="el-GR"/>
        </w:rPr>
        <w:t>την</w:t>
      </w:r>
      <w:r w:rsidR="00F92AE0" w:rsidRPr="001F6BDB">
        <w:rPr>
          <w:rFonts w:ascii="Arial" w:eastAsia="Times New Roman" w:hAnsi="Arial" w:cs="Arial"/>
          <w:color w:val="000000" w:themeColor="text1"/>
          <w:lang w:eastAsia="el-GR"/>
        </w:rPr>
        <w:t xml:space="preserve"> αντιμετώπιση της</w:t>
      </w:r>
      <w:r w:rsidRPr="001F6BDB">
        <w:rPr>
          <w:rFonts w:ascii="Arial" w:eastAsia="Times New Roman" w:hAnsi="Arial" w:cs="Arial"/>
          <w:color w:val="000000" w:themeColor="text1"/>
          <w:lang w:eastAsia="el-GR"/>
        </w:rPr>
        <w:t xml:space="preserve"> καταχρηστική</w:t>
      </w:r>
      <w:r w:rsidR="00F92AE0" w:rsidRPr="001F6BDB">
        <w:rPr>
          <w:rFonts w:ascii="Arial" w:eastAsia="Times New Roman" w:hAnsi="Arial" w:cs="Arial"/>
          <w:color w:val="000000" w:themeColor="text1"/>
          <w:lang w:eastAsia="el-GR"/>
        </w:rPr>
        <w:t>ς</w:t>
      </w:r>
      <w:r w:rsidRPr="001F6BDB">
        <w:rPr>
          <w:rFonts w:ascii="Arial" w:eastAsia="Times New Roman" w:hAnsi="Arial" w:cs="Arial"/>
          <w:color w:val="000000" w:themeColor="text1"/>
          <w:lang w:eastAsia="el-GR"/>
        </w:rPr>
        <w:t xml:space="preserve"> προσφυγή</w:t>
      </w:r>
      <w:r w:rsidR="00F92AE0" w:rsidRPr="001F6BDB">
        <w:rPr>
          <w:rFonts w:ascii="Arial" w:eastAsia="Times New Roman" w:hAnsi="Arial" w:cs="Arial"/>
          <w:color w:val="000000" w:themeColor="text1"/>
          <w:lang w:eastAsia="el-GR"/>
        </w:rPr>
        <w:t>ς</w:t>
      </w:r>
      <w:r w:rsidRPr="001F6BDB">
        <w:rPr>
          <w:rFonts w:ascii="Arial" w:eastAsia="Times New Roman" w:hAnsi="Arial" w:cs="Arial"/>
          <w:color w:val="000000" w:themeColor="text1"/>
          <w:lang w:eastAsia="el-GR"/>
        </w:rPr>
        <w:t xml:space="preserve"> σε διαδοχικές συμβάσεις εργασίας ορισμένου χρόνου</w:t>
      </w:r>
      <w:r w:rsidR="00F92AE0" w:rsidRPr="001F6BDB">
        <w:rPr>
          <w:rFonts w:ascii="Arial" w:eastAsia="Times New Roman" w:hAnsi="Arial" w:cs="Arial"/>
          <w:color w:val="000000" w:themeColor="text1"/>
          <w:lang w:eastAsia="el-GR"/>
        </w:rPr>
        <w:t>. Εν τούτοις,</w:t>
      </w:r>
      <w:r w:rsidRPr="001F6BDB">
        <w:rPr>
          <w:rFonts w:ascii="Arial" w:eastAsia="Times New Roman" w:hAnsi="Arial" w:cs="Arial"/>
          <w:color w:val="000000" w:themeColor="text1"/>
          <w:lang w:eastAsia="el-GR"/>
        </w:rPr>
        <w:t xml:space="preserve"> είναι εξίσου σαφές ότι το Δικαστήριο </w:t>
      </w:r>
      <w:r w:rsidR="00F92AE0" w:rsidRPr="001F6BDB">
        <w:rPr>
          <w:rFonts w:ascii="Arial" w:eastAsia="Times New Roman" w:hAnsi="Arial" w:cs="Arial"/>
          <w:color w:val="000000" w:themeColor="text1"/>
          <w:lang w:eastAsia="el-GR"/>
        </w:rPr>
        <w:t xml:space="preserve">δεν </w:t>
      </w:r>
      <w:r w:rsidRPr="001F6BDB">
        <w:rPr>
          <w:rFonts w:ascii="Arial" w:eastAsia="Times New Roman" w:hAnsi="Arial" w:cs="Arial"/>
          <w:color w:val="000000" w:themeColor="text1"/>
          <w:lang w:eastAsia="el-GR"/>
        </w:rPr>
        <w:t>επέβαλε τέτοια υποχρέωση</w:t>
      </w:r>
      <w:r w:rsidR="003514CC" w:rsidRPr="001F6BDB">
        <w:rPr>
          <w:rFonts w:ascii="Arial" w:eastAsia="Times New Roman" w:hAnsi="Arial" w:cs="Arial"/>
          <w:color w:val="000000" w:themeColor="text1"/>
          <w:lang w:eastAsia="el-GR"/>
        </w:rPr>
        <w:t xml:space="preserve"> στον Έλληνα Δικαστή</w:t>
      </w:r>
      <w:r w:rsidRPr="001F6BDB">
        <w:rPr>
          <w:rFonts w:ascii="Arial" w:eastAsia="Times New Roman" w:hAnsi="Arial" w:cs="Arial"/>
          <w:color w:val="000000" w:themeColor="text1"/>
          <w:lang w:eastAsia="el-GR"/>
        </w:rPr>
        <w:t xml:space="preserve">, </w:t>
      </w:r>
      <w:r w:rsidR="00417F32" w:rsidRPr="001F6BDB">
        <w:rPr>
          <w:rFonts w:ascii="Arial" w:eastAsia="Times New Roman" w:hAnsi="Arial" w:cs="Arial"/>
          <w:color w:val="000000" w:themeColor="text1"/>
          <w:lang w:eastAsia="el-GR"/>
        </w:rPr>
        <w:t xml:space="preserve">ενώ ταυτόχρονα επέδειξε </w:t>
      </w:r>
      <w:r w:rsidR="00705DBE" w:rsidRPr="001F6BDB">
        <w:rPr>
          <w:rFonts w:ascii="Arial" w:eastAsia="Times New Roman" w:hAnsi="Arial" w:cs="Arial"/>
          <w:color w:val="000000" w:themeColor="text1"/>
          <w:lang w:eastAsia="el-GR"/>
        </w:rPr>
        <w:t>«</w:t>
      </w:r>
      <w:r w:rsidR="003514CC" w:rsidRPr="001F6BDB">
        <w:rPr>
          <w:rFonts w:ascii="Arial" w:eastAsia="Times New Roman" w:hAnsi="Arial" w:cs="Arial"/>
          <w:color w:val="000000" w:themeColor="text1"/>
          <w:lang w:eastAsia="el-GR"/>
        </w:rPr>
        <w:t>εγκράτεια</w:t>
      </w:r>
      <w:r w:rsidR="00705DBE" w:rsidRPr="001F6BDB">
        <w:rPr>
          <w:rFonts w:ascii="Arial" w:eastAsia="Times New Roman" w:hAnsi="Arial" w:cs="Arial"/>
          <w:color w:val="000000" w:themeColor="text1"/>
          <w:lang w:eastAsia="el-GR"/>
        </w:rPr>
        <w:t xml:space="preserve">» </w:t>
      </w:r>
      <w:r w:rsidR="00F92AE0" w:rsidRPr="001F6BDB">
        <w:rPr>
          <w:rFonts w:ascii="Arial" w:eastAsia="Times New Roman" w:hAnsi="Arial" w:cs="Arial"/>
          <w:color w:val="000000" w:themeColor="text1"/>
          <w:lang w:eastAsia="el-GR"/>
        </w:rPr>
        <w:t xml:space="preserve">στην ερμηνευτική του </w:t>
      </w:r>
      <w:r w:rsidR="00705DBE" w:rsidRPr="001F6BDB">
        <w:rPr>
          <w:rFonts w:ascii="Arial" w:eastAsia="Times New Roman" w:hAnsi="Arial" w:cs="Arial"/>
          <w:color w:val="000000" w:themeColor="text1"/>
          <w:lang w:eastAsia="el-GR"/>
        </w:rPr>
        <w:t>προσέγγισ</w:t>
      </w:r>
      <w:r w:rsidR="00F92AE0" w:rsidRPr="001F6BDB">
        <w:rPr>
          <w:rFonts w:ascii="Arial" w:eastAsia="Times New Roman" w:hAnsi="Arial" w:cs="Arial"/>
          <w:color w:val="000000" w:themeColor="text1"/>
          <w:lang w:eastAsia="el-GR"/>
        </w:rPr>
        <w:t xml:space="preserve">η </w:t>
      </w:r>
      <w:r w:rsidR="00705DBE" w:rsidRPr="001F6BDB">
        <w:rPr>
          <w:rFonts w:ascii="Arial" w:eastAsia="Times New Roman" w:hAnsi="Arial" w:cs="Arial"/>
          <w:color w:val="000000" w:themeColor="text1"/>
          <w:lang w:eastAsia="el-GR"/>
        </w:rPr>
        <w:t xml:space="preserve">αναφορικά με </w:t>
      </w:r>
      <w:r w:rsidR="00417F32" w:rsidRPr="001F6BDB">
        <w:rPr>
          <w:rFonts w:ascii="Arial" w:eastAsia="Times New Roman" w:hAnsi="Arial" w:cs="Arial"/>
          <w:color w:val="000000" w:themeColor="text1"/>
          <w:lang w:eastAsia="el-GR"/>
        </w:rPr>
        <w:t>την συνταγματική περιωπής διάταξη του άρθρου 10</w:t>
      </w:r>
      <w:r w:rsidR="00F92AE0" w:rsidRPr="001F6BDB">
        <w:rPr>
          <w:rFonts w:ascii="Arial" w:eastAsia="Times New Roman" w:hAnsi="Arial" w:cs="Arial"/>
          <w:color w:val="000000" w:themeColor="text1"/>
          <w:lang w:eastAsia="el-GR"/>
        </w:rPr>
        <w:t>3</w:t>
      </w:r>
      <w:r w:rsidR="00417F32" w:rsidRPr="001F6BDB">
        <w:rPr>
          <w:rFonts w:ascii="Arial" w:eastAsia="Times New Roman" w:hAnsi="Arial" w:cs="Arial"/>
          <w:color w:val="000000" w:themeColor="text1"/>
          <w:lang w:eastAsia="el-GR"/>
        </w:rPr>
        <w:t xml:space="preserve"> Συντ.</w:t>
      </w:r>
      <w:r w:rsidR="00705DBE" w:rsidRPr="001F6BDB">
        <w:rPr>
          <w:rFonts w:ascii="Arial" w:eastAsia="Times New Roman" w:hAnsi="Arial" w:cs="Arial"/>
          <w:color w:val="000000" w:themeColor="text1"/>
          <w:lang w:eastAsia="el-GR"/>
        </w:rPr>
        <w:t>, αφήνοντας να εννοηθεί ότι παρόμοια ερμηνεία των εθνικών διατάξεων</w:t>
      </w:r>
      <w:r w:rsidR="00F92AE0" w:rsidRPr="001F6BDB">
        <w:rPr>
          <w:rFonts w:ascii="Arial" w:eastAsia="Times New Roman" w:hAnsi="Arial" w:cs="Arial"/>
          <w:color w:val="000000" w:themeColor="text1"/>
          <w:lang w:eastAsia="el-GR"/>
        </w:rPr>
        <w:t xml:space="preserve"> περί εφαρμογής δηλαδή του άρθρου 8 παρ.3 ν.2112/1920</w:t>
      </w:r>
      <w:r w:rsidR="00705DBE" w:rsidRPr="001F6BDB">
        <w:rPr>
          <w:rFonts w:ascii="Arial" w:eastAsia="Times New Roman" w:hAnsi="Arial" w:cs="Arial"/>
          <w:color w:val="000000" w:themeColor="text1"/>
          <w:lang w:eastAsia="el-GR"/>
        </w:rPr>
        <w:t xml:space="preserve"> μπορεί να </w:t>
      </w:r>
      <w:proofErr w:type="spellStart"/>
      <w:r w:rsidR="00705DBE" w:rsidRPr="001F6BDB">
        <w:rPr>
          <w:rFonts w:ascii="Arial" w:eastAsia="Times New Roman" w:hAnsi="Arial" w:cs="Arial"/>
          <w:color w:val="000000" w:themeColor="text1"/>
          <w:lang w:eastAsia="el-GR"/>
        </w:rPr>
        <w:t>απέβαινε</w:t>
      </w:r>
      <w:proofErr w:type="spellEnd"/>
      <w:r w:rsidR="00705DBE" w:rsidRPr="001F6BDB">
        <w:rPr>
          <w:rFonts w:ascii="Arial" w:eastAsia="Times New Roman" w:hAnsi="Arial" w:cs="Arial"/>
          <w:color w:val="000000" w:themeColor="text1"/>
          <w:lang w:eastAsia="el-GR"/>
        </w:rPr>
        <w:t xml:space="preserve"> </w:t>
      </w:r>
      <w:r w:rsidR="00705DBE" w:rsidRPr="001F6BDB">
        <w:rPr>
          <w:rFonts w:ascii="Arial" w:eastAsia="Times New Roman" w:hAnsi="Arial" w:cs="Arial"/>
          <w:color w:val="000000" w:themeColor="text1"/>
          <w:lang w:val="en-US" w:eastAsia="el-GR"/>
        </w:rPr>
        <w:t>contra</w:t>
      </w:r>
      <w:r w:rsidR="00705DBE" w:rsidRPr="001F6BDB">
        <w:rPr>
          <w:rFonts w:ascii="Arial" w:eastAsia="Times New Roman" w:hAnsi="Arial" w:cs="Arial"/>
          <w:color w:val="000000" w:themeColor="text1"/>
          <w:lang w:eastAsia="el-GR"/>
        </w:rPr>
        <w:t xml:space="preserve"> </w:t>
      </w:r>
      <w:proofErr w:type="spellStart"/>
      <w:r w:rsidR="00705DBE" w:rsidRPr="001F6BDB">
        <w:rPr>
          <w:rFonts w:ascii="Arial" w:eastAsia="Times New Roman" w:hAnsi="Arial" w:cs="Arial"/>
          <w:color w:val="000000" w:themeColor="text1"/>
          <w:lang w:val="en-US" w:eastAsia="el-GR"/>
        </w:rPr>
        <w:t>legem</w:t>
      </w:r>
      <w:proofErr w:type="spellEnd"/>
      <w:r w:rsidR="00F92AE0" w:rsidRPr="001F6BDB">
        <w:rPr>
          <w:rFonts w:ascii="Arial" w:eastAsia="Times New Roman" w:hAnsi="Arial" w:cs="Arial"/>
          <w:color w:val="000000" w:themeColor="text1"/>
          <w:lang w:eastAsia="el-GR"/>
        </w:rPr>
        <w:t xml:space="preserve"> έναντι του ίδιου του Συντάγματος</w:t>
      </w:r>
      <w:r w:rsidR="001D7F7B" w:rsidRPr="001F6BDB">
        <w:rPr>
          <w:rFonts w:ascii="Arial" w:eastAsia="Times New Roman" w:hAnsi="Arial" w:cs="Arial"/>
          <w:color w:val="000000" w:themeColor="text1"/>
          <w:lang w:eastAsia="el-GR"/>
        </w:rPr>
        <w:t>, κάτι που εναπόκειται αποκλειστικά στον Έλληνα Δικαστή να κρίνει</w:t>
      </w:r>
      <w:r w:rsidR="00705DBE" w:rsidRPr="001F6BDB">
        <w:rPr>
          <w:rFonts w:ascii="Arial" w:eastAsia="Times New Roman" w:hAnsi="Arial" w:cs="Arial"/>
          <w:color w:val="000000" w:themeColor="text1"/>
          <w:lang w:eastAsia="el-GR"/>
        </w:rPr>
        <w:t xml:space="preserve">. </w:t>
      </w:r>
    </w:p>
    <w:p w14:paraId="244BC813" w14:textId="7672F4CD" w:rsidR="00904699" w:rsidRPr="001F6BDB" w:rsidRDefault="00FF0CE4" w:rsidP="00DC6125">
      <w:pPr>
        <w:spacing w:line="360" w:lineRule="exact"/>
        <w:rPr>
          <w:rFonts w:ascii="Arial" w:hAnsi="Arial" w:cs="Arial"/>
          <w:b/>
          <w:bCs/>
          <w:color w:val="000000" w:themeColor="text1"/>
        </w:rPr>
      </w:pPr>
      <w:r w:rsidRPr="001F6BDB">
        <w:rPr>
          <w:rFonts w:ascii="Arial" w:hAnsi="Arial" w:cs="Arial"/>
          <w:b/>
          <w:bCs/>
          <w:color w:val="000000" w:themeColor="text1"/>
          <w:lang w:val="en-US"/>
        </w:rPr>
        <w:t xml:space="preserve">IV. </w:t>
      </w:r>
      <w:r w:rsidRPr="001F6BDB">
        <w:rPr>
          <w:rFonts w:ascii="Arial" w:hAnsi="Arial" w:cs="Arial"/>
          <w:b/>
          <w:bCs/>
          <w:color w:val="000000" w:themeColor="text1"/>
        </w:rPr>
        <w:t>Τελικά συμπεράσματα.</w:t>
      </w:r>
    </w:p>
    <w:p w14:paraId="332654E2" w14:textId="6A8BD286" w:rsidR="00F92AE0" w:rsidRPr="001F6BDB" w:rsidRDefault="00F92AE0" w:rsidP="00F92AE0">
      <w:pPr>
        <w:spacing w:before="100" w:beforeAutospacing="1" w:after="240" w:line="360" w:lineRule="exact"/>
        <w:jc w:val="both"/>
        <w:rPr>
          <w:rFonts w:ascii="Arial" w:eastAsia="Times New Roman" w:hAnsi="Arial" w:cs="Arial"/>
          <w:b/>
          <w:bCs/>
          <w:color w:val="000000"/>
          <w:lang w:eastAsia="el-GR"/>
        </w:rPr>
      </w:pPr>
      <w:r w:rsidRPr="001F6BDB">
        <w:rPr>
          <w:rFonts w:ascii="Arial" w:hAnsi="Arial" w:cs="Arial"/>
        </w:rPr>
        <w:t xml:space="preserve">1. </w:t>
      </w:r>
      <w:r w:rsidRPr="001F6BDB">
        <w:rPr>
          <w:rFonts w:ascii="Arial" w:hAnsi="Arial" w:cs="Arial"/>
        </w:rPr>
        <w:t>Η απόφαση</w:t>
      </w:r>
      <w:r w:rsidRPr="001F6BDB">
        <w:rPr>
          <w:rFonts w:ascii="Arial" w:hAnsi="Arial" w:cs="Arial"/>
        </w:rPr>
        <w:t xml:space="preserve"> του Δικαστηρίου της Ένωσης</w:t>
      </w:r>
      <w:r w:rsidRPr="001F6BDB">
        <w:rPr>
          <w:rFonts w:ascii="Arial" w:hAnsi="Arial" w:cs="Arial"/>
        </w:rPr>
        <w:t xml:space="preserve"> έκρινε ότι </w:t>
      </w:r>
      <w:r w:rsidRPr="001F6BDB">
        <w:rPr>
          <w:rFonts w:ascii="Arial" w:eastAsia="Times New Roman" w:hAnsi="Arial" w:cs="Arial"/>
          <w:b/>
          <w:bCs/>
          <w:color w:val="000000"/>
          <w:lang w:eastAsia="el-GR"/>
        </w:rPr>
        <w:t>στην έννοια «διαδοχικές συμβάσεις εργασίας ορισμένου χρόνου» της οδηγίας 1999/70/ΕΚ συμφωνίας-πλαίσιο, εμπίπτει η αυτοδίκαιη παράταση των συμβάσεων εργασίας ορισμένου χρόνου των εργαζομένων στον τομέα της καθαριότητας των οργανισμών τοπικής αυτοδιοίκησης, η οποία έλαβε χώρα δυνάμει ρητών εθνικών διατάξεων και παρά τη μη τήρηση του έγγραφου τύπου που προβλέπεται κατ’ αρχήν για τη σύναψη των διαδοχικών συμβάσεων εργασίας.</w:t>
      </w:r>
    </w:p>
    <w:p w14:paraId="63887F08" w14:textId="2DD8B849" w:rsidR="00FF0CE4" w:rsidRPr="001F6BDB" w:rsidRDefault="00FF0CE4" w:rsidP="00FF0CE4">
      <w:pPr>
        <w:spacing w:before="100" w:beforeAutospacing="1" w:after="240" w:line="360" w:lineRule="exact"/>
        <w:jc w:val="both"/>
        <w:rPr>
          <w:rFonts w:ascii="Arial" w:hAnsi="Arial" w:cs="Arial"/>
        </w:rPr>
      </w:pPr>
      <w:r w:rsidRPr="001F6BDB">
        <w:rPr>
          <w:rFonts w:ascii="Arial" w:hAnsi="Arial" w:cs="Arial"/>
        </w:rPr>
        <w:t xml:space="preserve">2. </w:t>
      </w:r>
      <w:r w:rsidRPr="001F6BDB">
        <w:rPr>
          <w:rFonts w:ascii="Arial" w:hAnsi="Arial" w:cs="Arial"/>
        </w:rPr>
        <w:t xml:space="preserve">Η απόφαση του Δικαστηρίου της Ένωσης, πέρα από το ανωτέρω ζήτημα </w:t>
      </w:r>
      <w:r w:rsidRPr="001F6BDB">
        <w:rPr>
          <w:rFonts w:ascii="Arial" w:hAnsi="Arial" w:cs="Arial"/>
          <w:b/>
          <w:bCs/>
        </w:rPr>
        <w:t xml:space="preserve">δεν έκρινε σε καμία περίπτωση ότι είναι υποχρέωση του Έλληνα Δικαστή να χαρακτηρίσει διαδοχικώς </w:t>
      </w:r>
      <w:proofErr w:type="spellStart"/>
      <w:r w:rsidRPr="001F6BDB">
        <w:rPr>
          <w:rFonts w:ascii="Arial" w:hAnsi="Arial" w:cs="Arial"/>
          <w:b/>
          <w:bCs/>
        </w:rPr>
        <w:t>παρατεινόμενες</w:t>
      </w:r>
      <w:proofErr w:type="spellEnd"/>
      <w:r w:rsidRPr="001F6BDB">
        <w:rPr>
          <w:rFonts w:ascii="Arial" w:hAnsi="Arial" w:cs="Arial"/>
          <w:b/>
          <w:bCs/>
        </w:rPr>
        <w:t xml:space="preserve"> συμβάσεις εργασίας ορισμένου χρόνου ως ενιαία σύμβαση εργασίας αορίστου χρόνου</w:t>
      </w:r>
      <w:r w:rsidRPr="001F6BDB">
        <w:rPr>
          <w:rFonts w:ascii="Arial" w:hAnsi="Arial" w:cs="Arial"/>
        </w:rPr>
        <w:t>. Το Δικαστήριο της Ένωσης επεσήμανε ότι αυτό εναπόκειται στα εθνικά δικαστήρια</w:t>
      </w:r>
      <w:r w:rsidR="00A32DE5" w:rsidRPr="001F6BDB">
        <w:rPr>
          <w:rFonts w:ascii="Arial" w:hAnsi="Arial" w:cs="Arial"/>
        </w:rPr>
        <w:t xml:space="preserve"> κατά την ερμηνεία και εφαρμογή των κείμενων εθνικών διατάξεων, συνταγματικών ή μη</w:t>
      </w:r>
      <w:r w:rsidRPr="001F6BDB">
        <w:rPr>
          <w:rFonts w:ascii="Arial" w:hAnsi="Arial" w:cs="Arial"/>
        </w:rPr>
        <w:t xml:space="preserve">. </w:t>
      </w:r>
    </w:p>
    <w:p w14:paraId="067E372B" w14:textId="645C1AE5" w:rsidR="00FF0CE4" w:rsidRPr="001F6BDB" w:rsidRDefault="00FF0CE4" w:rsidP="00FF0CE4">
      <w:pPr>
        <w:spacing w:before="100" w:beforeAutospacing="1" w:after="240" w:line="360" w:lineRule="exact"/>
        <w:jc w:val="both"/>
        <w:rPr>
          <w:rFonts w:ascii="Arial" w:hAnsi="Arial" w:cs="Arial"/>
        </w:rPr>
      </w:pPr>
      <w:r w:rsidRPr="001F6BDB">
        <w:rPr>
          <w:rFonts w:ascii="Arial" w:hAnsi="Arial" w:cs="Arial"/>
        </w:rPr>
        <w:lastRenderedPageBreak/>
        <w:t xml:space="preserve">3. </w:t>
      </w:r>
      <w:r w:rsidRPr="001F6BDB">
        <w:rPr>
          <w:rFonts w:ascii="Arial" w:hAnsi="Arial" w:cs="Arial"/>
        </w:rPr>
        <w:t xml:space="preserve">Μετά ταύτα, ούτε ανοίγει κάποιος «δρόμος» μετά την απόφαση του Δικαστηρίου της Ένωσης για ομαδικές αγωγές προς τα ελληνικά Δικαστήρια προς αναγνώριση υφιστάμενων, </w:t>
      </w:r>
      <w:proofErr w:type="spellStart"/>
      <w:r w:rsidRPr="001F6BDB">
        <w:rPr>
          <w:rFonts w:ascii="Arial" w:hAnsi="Arial" w:cs="Arial"/>
        </w:rPr>
        <w:t>παρατεινόμενων</w:t>
      </w:r>
      <w:proofErr w:type="spellEnd"/>
      <w:r w:rsidRPr="001F6BDB">
        <w:rPr>
          <w:rFonts w:ascii="Arial" w:hAnsi="Arial" w:cs="Arial"/>
        </w:rPr>
        <w:t xml:space="preserve"> ή διαδοχικώς </w:t>
      </w:r>
      <w:proofErr w:type="spellStart"/>
      <w:r w:rsidRPr="001F6BDB">
        <w:rPr>
          <w:rFonts w:ascii="Arial" w:hAnsi="Arial" w:cs="Arial"/>
        </w:rPr>
        <w:t>ανανεούμενων</w:t>
      </w:r>
      <w:proofErr w:type="spellEnd"/>
      <w:r w:rsidRPr="001F6BDB">
        <w:rPr>
          <w:rFonts w:ascii="Arial" w:hAnsi="Arial" w:cs="Arial"/>
        </w:rPr>
        <w:t xml:space="preserve"> συμβάσεων εργασίας ορισμένου χρόνου, ως μία ενιαία σύμβαση αορίστου χρόνου, ούτε η απόφαση </w:t>
      </w:r>
      <w:r w:rsidRPr="001F6BDB">
        <w:rPr>
          <w:rFonts w:ascii="Arial" w:hAnsi="Arial" w:cs="Arial"/>
        </w:rPr>
        <w:t xml:space="preserve">έκρινε αντίθετη προς το </w:t>
      </w:r>
      <w:proofErr w:type="spellStart"/>
      <w:r w:rsidRPr="001F6BDB">
        <w:rPr>
          <w:rFonts w:ascii="Arial" w:hAnsi="Arial" w:cs="Arial"/>
        </w:rPr>
        <w:t>ενωσιακό</w:t>
      </w:r>
      <w:proofErr w:type="spellEnd"/>
      <w:r w:rsidRPr="001F6BDB">
        <w:rPr>
          <w:rFonts w:ascii="Arial" w:hAnsi="Arial" w:cs="Arial"/>
        </w:rPr>
        <w:t xml:space="preserve"> δίκαιο την</w:t>
      </w:r>
      <w:r w:rsidR="00A32DE5" w:rsidRPr="001F6BDB">
        <w:rPr>
          <w:rFonts w:ascii="Arial" w:hAnsi="Arial" w:cs="Arial"/>
        </w:rPr>
        <w:t xml:space="preserve"> μη εφαρμογή του άρθρου 8 παρ.3 ν.2112/1920 σε περίπτωση καταχρηστικής χρησιμοποίησης διαδοχικών συμβάσεων εργασίας ορισμένου χρόνου</w:t>
      </w:r>
      <w:r w:rsidRPr="001F6BDB">
        <w:rPr>
          <w:rFonts w:ascii="Arial" w:hAnsi="Arial" w:cs="Arial"/>
        </w:rPr>
        <w:t>. Κάθε περίπτωση</w:t>
      </w:r>
      <w:r w:rsidRPr="001F6BDB">
        <w:rPr>
          <w:rFonts w:ascii="Arial" w:hAnsi="Arial" w:cs="Arial"/>
        </w:rPr>
        <w:t xml:space="preserve"> καταχρηστικής σύναψης, ανανέωσης/παράτασης συμβάσεως εργασίας ορισμένου χρόνου πρέπει να</w:t>
      </w:r>
      <w:r w:rsidRPr="001F6BDB">
        <w:rPr>
          <w:rFonts w:ascii="Arial" w:hAnsi="Arial" w:cs="Arial"/>
        </w:rPr>
        <w:t xml:space="preserve"> αξιολογείται </w:t>
      </w:r>
      <w:r w:rsidRPr="001F6BDB">
        <w:rPr>
          <w:rFonts w:ascii="Arial" w:hAnsi="Arial" w:cs="Arial"/>
          <w:lang w:val="en-US"/>
        </w:rPr>
        <w:t>ad</w:t>
      </w:r>
      <w:r w:rsidRPr="001F6BDB">
        <w:rPr>
          <w:rFonts w:ascii="Arial" w:hAnsi="Arial" w:cs="Arial"/>
        </w:rPr>
        <w:t xml:space="preserve"> </w:t>
      </w:r>
      <w:r w:rsidRPr="001F6BDB">
        <w:rPr>
          <w:rFonts w:ascii="Arial" w:hAnsi="Arial" w:cs="Arial"/>
          <w:lang w:val="en-US"/>
        </w:rPr>
        <w:t>hoc</w:t>
      </w:r>
      <w:r w:rsidRPr="001F6BDB">
        <w:rPr>
          <w:rFonts w:ascii="Arial" w:hAnsi="Arial" w:cs="Arial"/>
        </w:rPr>
        <w:t xml:space="preserve"> και χρήζει ατομικής νομικής υποστήριξης ενώπιον των εθνικών Δικαστηρίων, στα οποία ασφαλώς θα αξιοποιηθούν </w:t>
      </w:r>
      <w:r w:rsidRPr="001F6BDB">
        <w:rPr>
          <w:rFonts w:ascii="Arial" w:hAnsi="Arial" w:cs="Arial"/>
        </w:rPr>
        <w:t xml:space="preserve">οι επιμέρους αιτιολογικές σκέψεις </w:t>
      </w:r>
      <w:r w:rsidRPr="001F6BDB">
        <w:rPr>
          <w:rFonts w:ascii="Arial" w:hAnsi="Arial" w:cs="Arial"/>
        </w:rPr>
        <w:t>της απόφασης του Δικαστηρίου της Ένωσης</w:t>
      </w:r>
      <w:r w:rsidR="00A32DE5" w:rsidRPr="001F6BDB">
        <w:rPr>
          <w:rFonts w:ascii="Arial" w:hAnsi="Arial" w:cs="Arial"/>
        </w:rPr>
        <w:t xml:space="preserve">. </w:t>
      </w:r>
    </w:p>
    <w:p w14:paraId="1419C8BE" w14:textId="77777777" w:rsidR="001F6BDB" w:rsidRPr="001F6BDB" w:rsidRDefault="001F6BDB" w:rsidP="001F6BDB">
      <w:pPr>
        <w:spacing w:before="100" w:beforeAutospacing="1" w:after="240" w:line="360" w:lineRule="exact"/>
        <w:rPr>
          <w:rFonts w:ascii="Arial" w:hAnsi="Arial" w:cs="Arial"/>
        </w:rPr>
      </w:pPr>
    </w:p>
    <w:p w14:paraId="7FF5A5E9" w14:textId="0DABD512" w:rsidR="00A32DE5" w:rsidRPr="001F6BDB" w:rsidRDefault="00A32DE5" w:rsidP="00A32DE5">
      <w:pPr>
        <w:spacing w:before="100" w:beforeAutospacing="1" w:after="240" w:line="360" w:lineRule="exact"/>
        <w:jc w:val="right"/>
        <w:rPr>
          <w:rFonts w:ascii="Arial" w:hAnsi="Arial" w:cs="Arial"/>
        </w:rPr>
      </w:pPr>
      <w:r w:rsidRPr="001F6BDB">
        <w:rPr>
          <w:rFonts w:ascii="Arial" w:hAnsi="Arial" w:cs="Arial"/>
        </w:rPr>
        <w:t>Αθήνα, 10.03.2021</w:t>
      </w:r>
    </w:p>
    <w:p w14:paraId="2D8115C0" w14:textId="0F42ECC2" w:rsidR="00A32DE5" w:rsidRPr="001F6BDB" w:rsidRDefault="00C91F1B" w:rsidP="00A32DE5">
      <w:pPr>
        <w:spacing w:before="100" w:beforeAutospacing="1" w:after="240" w:line="360" w:lineRule="exact"/>
        <w:jc w:val="right"/>
        <w:rPr>
          <w:rFonts w:ascii="Arial" w:hAnsi="Arial" w:cs="Arial"/>
        </w:rPr>
      </w:pPr>
      <w:r w:rsidRPr="001F6BDB">
        <w:rPr>
          <w:rFonts w:ascii="Arial" w:eastAsia="Times New Roman" w:hAnsi="Arial" w:cs="Arial"/>
          <w:b/>
          <w:bCs/>
          <w:noProof/>
          <w:color w:val="000000"/>
          <w:lang w:eastAsia="el-GR"/>
        </w:rPr>
        <w:drawing>
          <wp:anchor distT="0" distB="0" distL="114300" distR="114300" simplePos="0" relativeHeight="251658240" behindDoc="0" locked="0" layoutInCell="1" allowOverlap="1" wp14:anchorId="64709160" wp14:editId="1C0B8203">
            <wp:simplePos x="0" y="0"/>
            <wp:positionH relativeFrom="column">
              <wp:posOffset>2461260</wp:posOffset>
            </wp:positionH>
            <wp:positionV relativeFrom="paragraph">
              <wp:posOffset>374650</wp:posOffset>
            </wp:positionV>
            <wp:extent cx="3369564" cy="1819656"/>
            <wp:effectExtent l="0" t="0" r="254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a:extLst>
                        <a:ext uri="{28A0092B-C50C-407E-A947-70E740481C1C}">
                          <a14:useLocalDpi xmlns:a14="http://schemas.microsoft.com/office/drawing/2010/main" val="0"/>
                        </a:ext>
                      </a:extLst>
                    </a:blip>
                    <a:stretch>
                      <a:fillRect/>
                    </a:stretch>
                  </pic:blipFill>
                  <pic:spPr>
                    <a:xfrm>
                      <a:off x="0" y="0"/>
                      <a:ext cx="3369564" cy="1819656"/>
                    </a:xfrm>
                    <a:prstGeom prst="rect">
                      <a:avLst/>
                    </a:prstGeom>
                  </pic:spPr>
                </pic:pic>
              </a:graphicData>
            </a:graphic>
          </wp:anchor>
        </w:drawing>
      </w:r>
      <w:r w:rsidR="00A32DE5" w:rsidRPr="001F6BDB">
        <w:rPr>
          <w:rFonts w:ascii="Arial" w:hAnsi="Arial" w:cs="Arial"/>
        </w:rPr>
        <w:t>Η γνωμοδοτούσα δικηγόρος</w:t>
      </w:r>
    </w:p>
    <w:p w14:paraId="3CDCC68C" w14:textId="7A404924" w:rsidR="00A32DE5" w:rsidRPr="001F6BDB" w:rsidRDefault="00A32DE5" w:rsidP="00A32DE5">
      <w:pPr>
        <w:spacing w:before="100" w:beforeAutospacing="1" w:after="240" w:line="360" w:lineRule="exact"/>
        <w:jc w:val="right"/>
        <w:rPr>
          <w:rFonts w:ascii="Arial" w:eastAsia="Times New Roman" w:hAnsi="Arial" w:cs="Arial"/>
          <w:b/>
          <w:bCs/>
          <w:color w:val="000000"/>
          <w:lang w:eastAsia="el-GR"/>
        </w:rPr>
      </w:pPr>
    </w:p>
    <w:p w14:paraId="33171742" w14:textId="40A59D99" w:rsidR="00FF0CE4" w:rsidRPr="001F6BDB" w:rsidRDefault="00FF0CE4" w:rsidP="00FF0CE4">
      <w:pPr>
        <w:spacing w:line="360" w:lineRule="exact"/>
        <w:rPr>
          <w:rFonts w:ascii="Arial" w:hAnsi="Arial" w:cs="Arial"/>
        </w:rPr>
      </w:pPr>
    </w:p>
    <w:p w14:paraId="60DD4CC5" w14:textId="77777777" w:rsidR="00FF0CE4" w:rsidRPr="001F6BDB" w:rsidRDefault="00FF0CE4" w:rsidP="00DC6125">
      <w:pPr>
        <w:spacing w:line="360" w:lineRule="exact"/>
        <w:rPr>
          <w:rFonts w:ascii="Arial" w:hAnsi="Arial" w:cs="Arial"/>
          <w:color w:val="000000" w:themeColor="text1"/>
        </w:rPr>
      </w:pPr>
    </w:p>
    <w:sectPr w:rsidR="00FF0CE4" w:rsidRPr="001F6BDB">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4E7D9" w14:textId="77777777" w:rsidR="003514CC" w:rsidRDefault="003514CC" w:rsidP="003514CC">
      <w:pPr>
        <w:spacing w:after="0" w:line="240" w:lineRule="auto"/>
      </w:pPr>
      <w:r>
        <w:separator/>
      </w:r>
    </w:p>
  </w:endnote>
  <w:endnote w:type="continuationSeparator" w:id="0">
    <w:p w14:paraId="07659000" w14:textId="77777777" w:rsidR="003514CC" w:rsidRDefault="003514CC" w:rsidP="0035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631978"/>
      <w:docPartObj>
        <w:docPartGallery w:val="Page Numbers (Bottom of Page)"/>
        <w:docPartUnique/>
      </w:docPartObj>
    </w:sdtPr>
    <w:sdtContent>
      <w:p w14:paraId="6353D438" w14:textId="25A55320" w:rsidR="008C0DBE" w:rsidRDefault="008C0DBE">
        <w:pPr>
          <w:pStyle w:val="a7"/>
          <w:jc w:val="center"/>
        </w:pPr>
        <w:r>
          <w:fldChar w:fldCharType="begin"/>
        </w:r>
        <w:r>
          <w:instrText>PAGE   \* MERGEFORMAT</w:instrText>
        </w:r>
        <w:r>
          <w:fldChar w:fldCharType="separate"/>
        </w:r>
        <w:r>
          <w:t>2</w:t>
        </w:r>
        <w:r>
          <w:fldChar w:fldCharType="end"/>
        </w:r>
      </w:p>
    </w:sdtContent>
  </w:sdt>
  <w:p w14:paraId="3B4A6215" w14:textId="77777777" w:rsidR="008C0DBE" w:rsidRDefault="008C0D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D10FD" w14:textId="77777777" w:rsidR="003514CC" w:rsidRDefault="003514CC" w:rsidP="003514CC">
      <w:pPr>
        <w:spacing w:after="0" w:line="240" w:lineRule="auto"/>
      </w:pPr>
      <w:r>
        <w:separator/>
      </w:r>
    </w:p>
  </w:footnote>
  <w:footnote w:type="continuationSeparator" w:id="0">
    <w:p w14:paraId="47342741" w14:textId="77777777" w:rsidR="003514CC" w:rsidRDefault="003514CC" w:rsidP="003514CC">
      <w:pPr>
        <w:spacing w:after="0" w:line="240" w:lineRule="auto"/>
      </w:pPr>
      <w:r>
        <w:continuationSeparator/>
      </w:r>
    </w:p>
  </w:footnote>
  <w:footnote w:id="1">
    <w:p w14:paraId="2C057E7E" w14:textId="2079EB39" w:rsidR="00A04A95" w:rsidRPr="001F6BDB" w:rsidRDefault="00A04A95" w:rsidP="001F6BDB">
      <w:pPr>
        <w:pStyle w:val="a3"/>
        <w:spacing w:line="240" w:lineRule="exact"/>
        <w:jc w:val="both"/>
        <w:rPr>
          <w:rFonts w:ascii="Arial" w:hAnsi="Arial" w:cs="Arial"/>
        </w:rPr>
      </w:pPr>
      <w:r w:rsidRPr="001F6BDB">
        <w:rPr>
          <w:rStyle w:val="a4"/>
          <w:rFonts w:ascii="Arial" w:hAnsi="Arial" w:cs="Arial"/>
        </w:rPr>
        <w:footnoteRef/>
      </w:r>
      <w:r w:rsidRPr="001F6BDB">
        <w:rPr>
          <w:rFonts w:ascii="Arial" w:hAnsi="Arial" w:cs="Arial"/>
        </w:rPr>
        <w:t xml:space="preserve"> ΑΠ </w:t>
      </w:r>
      <w:r w:rsidR="00F92AE0" w:rsidRPr="001F6BDB">
        <w:rPr>
          <w:rFonts w:ascii="Arial" w:hAnsi="Arial" w:cs="Arial"/>
        </w:rPr>
        <w:t xml:space="preserve">469/2020, </w:t>
      </w:r>
      <w:r w:rsidRPr="001F6BDB">
        <w:rPr>
          <w:rFonts w:ascii="Arial" w:hAnsi="Arial" w:cs="Arial"/>
        </w:rPr>
        <w:t xml:space="preserve">582/2020, 496/2020, 795/2020, 598/2019, </w:t>
      </w:r>
      <w:proofErr w:type="spellStart"/>
      <w:r w:rsidRPr="001F6BDB">
        <w:rPr>
          <w:rFonts w:ascii="Arial" w:hAnsi="Arial" w:cs="Arial"/>
        </w:rPr>
        <w:t>ΟλΑΠ</w:t>
      </w:r>
      <w:proofErr w:type="spellEnd"/>
      <w:r w:rsidRPr="001F6BDB">
        <w:rPr>
          <w:rFonts w:ascii="Arial" w:hAnsi="Arial" w:cs="Arial"/>
        </w:rPr>
        <w:t xml:space="preserve"> 19/2007.</w:t>
      </w:r>
    </w:p>
  </w:footnote>
  <w:footnote w:id="2">
    <w:p w14:paraId="6C63BC2C" w14:textId="1287683D" w:rsidR="001F6BDB" w:rsidRPr="001F6BDB" w:rsidRDefault="003514CC" w:rsidP="001F6BDB">
      <w:pPr>
        <w:spacing w:before="100" w:beforeAutospacing="1" w:after="240" w:line="240" w:lineRule="exact"/>
        <w:ind w:left="567" w:hanging="539"/>
        <w:jc w:val="both"/>
        <w:rPr>
          <w:rFonts w:ascii="Arial" w:hAnsi="Arial" w:cs="Arial"/>
          <w:sz w:val="20"/>
          <w:szCs w:val="20"/>
        </w:rPr>
      </w:pPr>
      <w:r w:rsidRPr="001F6BDB">
        <w:rPr>
          <w:rStyle w:val="a4"/>
          <w:rFonts w:ascii="Arial" w:hAnsi="Arial" w:cs="Arial"/>
          <w:sz w:val="20"/>
          <w:szCs w:val="20"/>
        </w:rPr>
        <w:footnoteRef/>
      </w:r>
      <w:r w:rsidR="00F92AE0" w:rsidRPr="001F6BDB">
        <w:rPr>
          <w:rFonts w:ascii="Arial" w:hAnsi="Arial" w:cs="Arial"/>
          <w:sz w:val="20"/>
          <w:szCs w:val="20"/>
        </w:rPr>
        <w:t xml:space="preserve"> </w:t>
      </w:r>
      <w:r w:rsidR="00F92AE0" w:rsidRPr="001F6BDB">
        <w:rPr>
          <w:rFonts w:ascii="Arial" w:hAnsi="Arial" w:cs="Arial"/>
          <w:sz w:val="20"/>
          <w:szCs w:val="20"/>
        </w:rPr>
        <w:t>Β. ιδίως</w:t>
      </w:r>
      <w:r w:rsidR="001F6BDB" w:rsidRPr="001F6BDB">
        <w:rPr>
          <w:rFonts w:ascii="Arial" w:hAnsi="Arial" w:cs="Arial"/>
          <w:sz w:val="20"/>
          <w:szCs w:val="20"/>
        </w:rPr>
        <w:t xml:space="preserve"> τη</w:t>
      </w:r>
      <w:r w:rsidR="00F92AE0" w:rsidRPr="001F6BDB">
        <w:rPr>
          <w:rFonts w:ascii="Arial" w:hAnsi="Arial" w:cs="Arial"/>
          <w:sz w:val="20"/>
          <w:szCs w:val="20"/>
        </w:rPr>
        <w:t xml:space="preserve"> σ</w:t>
      </w:r>
      <w:r w:rsidRPr="001F6BDB">
        <w:rPr>
          <w:rFonts w:ascii="Arial" w:hAnsi="Arial" w:cs="Arial"/>
          <w:sz w:val="20"/>
          <w:szCs w:val="20"/>
        </w:rPr>
        <w:t xml:space="preserve">κέψη </w:t>
      </w:r>
      <w:r w:rsidR="001F6BDB" w:rsidRPr="001F6BDB">
        <w:rPr>
          <w:rFonts w:ascii="Arial" w:hAnsi="Arial" w:cs="Arial"/>
          <w:sz w:val="20"/>
          <w:szCs w:val="20"/>
        </w:rPr>
        <w:t xml:space="preserve">63 </w:t>
      </w:r>
      <w:r w:rsidR="001F6BDB" w:rsidRPr="001F6BDB">
        <w:rPr>
          <w:rFonts w:ascii="Arial" w:hAnsi="Arial" w:cs="Arial"/>
          <w:sz w:val="20"/>
          <w:szCs w:val="20"/>
        </w:rPr>
        <w:t>της απόφασης του Δικαστηρίου της Ένωσης</w:t>
      </w:r>
      <w:r w:rsidR="001F6BDB" w:rsidRPr="001F6BDB">
        <w:rPr>
          <w:rFonts w:ascii="Arial" w:hAnsi="Arial" w:cs="Arial"/>
          <w:sz w:val="20"/>
          <w:szCs w:val="20"/>
        </w:rPr>
        <w:t>:</w:t>
      </w:r>
    </w:p>
    <w:p w14:paraId="1A2AAA47" w14:textId="56285311" w:rsidR="001F6BDB" w:rsidRPr="001F6BDB" w:rsidRDefault="001F6BDB" w:rsidP="001F6BDB">
      <w:pPr>
        <w:spacing w:before="100" w:beforeAutospacing="1" w:after="240" w:line="240" w:lineRule="exact"/>
        <w:ind w:left="28"/>
        <w:jc w:val="both"/>
        <w:rPr>
          <w:rFonts w:ascii="Arial" w:eastAsia="Times New Roman" w:hAnsi="Arial" w:cs="Arial"/>
          <w:i/>
          <w:iCs/>
          <w:color w:val="000000"/>
          <w:sz w:val="20"/>
          <w:szCs w:val="20"/>
          <w:lang w:eastAsia="el-GR"/>
        </w:rPr>
      </w:pPr>
      <w:r w:rsidRPr="001F6BDB">
        <w:rPr>
          <w:rFonts w:ascii="Arial" w:eastAsia="Times New Roman" w:hAnsi="Arial" w:cs="Arial"/>
          <w:i/>
          <w:iCs/>
          <w:color w:val="000000"/>
          <w:sz w:val="20"/>
          <w:szCs w:val="20"/>
          <w:lang w:eastAsia="el-GR"/>
        </w:rPr>
        <w:t>«</w:t>
      </w:r>
      <w:r w:rsidRPr="001F6BDB">
        <w:rPr>
          <w:rFonts w:ascii="Arial" w:eastAsia="Times New Roman" w:hAnsi="Arial" w:cs="Arial"/>
          <w:i/>
          <w:iCs/>
          <w:color w:val="000000"/>
          <w:sz w:val="20"/>
          <w:szCs w:val="20"/>
          <w:lang w:eastAsia="el-GR"/>
        </w:rPr>
        <w:t xml:space="preserve">Ως προς το ζήτημα αυτό, υπενθυμίζεται ότι το Δικαστήριο έχει κρίνει ότι η μετατροπή των συμβάσεων εργασίας ορισμένου χρόνου σε συμβάσεις αορίστου χρόνου δυνάμει του άρθρου 8, παράγραφος 3, του νόμου 2112/1920 θα μπορούσε, εφόσον η διάταξη αυτή εξακολουθεί να τυγχάνει εφαρμογής στην ελληνική έννομη τάξη, </w:t>
      </w:r>
      <w:proofErr w:type="spellStart"/>
      <w:r w:rsidRPr="001F6BDB">
        <w:rPr>
          <w:rFonts w:ascii="Arial" w:eastAsia="Times New Roman" w:hAnsi="Arial" w:cs="Arial"/>
          <w:i/>
          <w:iCs/>
          <w:color w:val="000000"/>
          <w:sz w:val="20"/>
          <w:szCs w:val="20"/>
          <w:lang w:eastAsia="el-GR"/>
        </w:rPr>
        <w:t>όπερ</w:t>
      </w:r>
      <w:proofErr w:type="spellEnd"/>
      <w:r w:rsidRPr="001F6BDB">
        <w:rPr>
          <w:rFonts w:ascii="Arial" w:eastAsia="Times New Roman" w:hAnsi="Arial" w:cs="Arial"/>
          <w:i/>
          <w:iCs/>
          <w:color w:val="000000"/>
          <w:sz w:val="20"/>
          <w:szCs w:val="20"/>
          <w:lang w:eastAsia="el-GR"/>
        </w:rPr>
        <w:t xml:space="preserve"> εναπόκειται στο αιτούν δικαστήριο να εξακριβώσει, να συνιστά μέτρο που να παρέχει αποτελεσματικές και ισοδύναμες εγγυήσεις προστασίας των εργαζομένων, προκειμένου να επιβάλλονται οι προσήκουσες κυρώσεις για την τυχόν καταχρηστική χρησιμοποίηση συμβάσεων εργασίας ορισμένου χρόνου και να εξαλείφονται οι συνέπειες της παραβίασης του δικαίου της Ένωσης (</w:t>
      </w:r>
      <w:proofErr w:type="spellStart"/>
      <w:r w:rsidRPr="001F6BDB">
        <w:rPr>
          <w:rFonts w:ascii="Arial" w:eastAsia="Times New Roman" w:hAnsi="Arial" w:cs="Arial"/>
          <w:i/>
          <w:iCs/>
          <w:color w:val="000000"/>
          <w:sz w:val="20"/>
          <w:szCs w:val="20"/>
          <w:lang w:eastAsia="el-GR"/>
        </w:rPr>
        <w:t>πρβλ</w:t>
      </w:r>
      <w:proofErr w:type="spellEnd"/>
      <w:r w:rsidRPr="001F6BDB">
        <w:rPr>
          <w:rFonts w:ascii="Arial" w:eastAsia="Times New Roman" w:hAnsi="Arial" w:cs="Arial"/>
          <w:i/>
          <w:iCs/>
          <w:color w:val="000000"/>
          <w:sz w:val="20"/>
          <w:szCs w:val="20"/>
          <w:lang w:eastAsia="el-GR"/>
        </w:rPr>
        <w:t>. διάταξη της 24ης Απριλίου 2009, Κούκου, C</w:t>
      </w:r>
      <w:r w:rsidRPr="001F6BDB">
        <w:rPr>
          <w:rFonts w:ascii="Arial" w:eastAsia="Times New Roman" w:hAnsi="Arial" w:cs="Arial"/>
          <w:i/>
          <w:iCs/>
          <w:color w:val="000000"/>
          <w:sz w:val="20"/>
          <w:szCs w:val="20"/>
          <w:lang w:eastAsia="el-GR"/>
        </w:rPr>
        <w:noBreakHyphen/>
        <w:t>519/08, μη δημοσιευθείσα, EU:C:2009:269, σκέψη 79 και εκεί μνημονευόμενη νομολογία)</w:t>
      </w:r>
      <w:r w:rsidRPr="001F6BDB">
        <w:rPr>
          <w:rFonts w:ascii="Arial" w:eastAsia="Times New Roman" w:hAnsi="Arial" w:cs="Arial"/>
          <w:i/>
          <w:iCs/>
          <w:color w:val="000000"/>
          <w:sz w:val="20"/>
          <w:szCs w:val="20"/>
          <w:lang w:eastAsia="el-GR"/>
        </w:rPr>
        <w:t>»</w:t>
      </w:r>
      <w:r w:rsidRPr="001F6BDB">
        <w:rPr>
          <w:rFonts w:ascii="Arial" w:eastAsia="Times New Roman" w:hAnsi="Arial" w:cs="Arial"/>
          <w:i/>
          <w:iCs/>
          <w:color w:val="000000"/>
          <w:sz w:val="20"/>
          <w:szCs w:val="20"/>
          <w:lang w:eastAsia="el-GR"/>
        </w:rPr>
        <w:t>.</w:t>
      </w:r>
    </w:p>
    <w:p w14:paraId="40A080EC" w14:textId="0304A99A" w:rsidR="001F6BDB" w:rsidRDefault="001F6BDB" w:rsidP="001F6BDB">
      <w:pPr>
        <w:spacing w:before="100" w:beforeAutospacing="1" w:after="240" w:line="240" w:lineRule="exact"/>
        <w:jc w:val="both"/>
        <w:rPr>
          <w:rFonts w:ascii="Arial" w:hAnsi="Arial" w:cs="Arial"/>
          <w:sz w:val="20"/>
          <w:szCs w:val="20"/>
        </w:rPr>
      </w:pPr>
      <w:r>
        <w:rPr>
          <w:rFonts w:ascii="Arial" w:hAnsi="Arial" w:cs="Arial"/>
          <w:sz w:val="20"/>
          <w:szCs w:val="20"/>
        </w:rPr>
        <w:t xml:space="preserve">καθώς και </w:t>
      </w:r>
      <w:r w:rsidR="003514CC" w:rsidRPr="001F6BDB">
        <w:rPr>
          <w:rFonts w:ascii="Arial" w:hAnsi="Arial" w:cs="Arial"/>
          <w:sz w:val="20"/>
          <w:szCs w:val="20"/>
        </w:rPr>
        <w:t xml:space="preserve">74 </w:t>
      </w:r>
      <w:r w:rsidR="00F92AE0" w:rsidRPr="001F6BDB">
        <w:rPr>
          <w:rFonts w:ascii="Arial" w:hAnsi="Arial" w:cs="Arial"/>
          <w:sz w:val="20"/>
          <w:szCs w:val="20"/>
        </w:rPr>
        <w:t>της απόφασης του Δικαστηρίου της Ένωσης:</w:t>
      </w:r>
    </w:p>
    <w:p w14:paraId="77DCA068" w14:textId="08159FCF" w:rsidR="003514CC" w:rsidRPr="001F6BDB" w:rsidRDefault="00F92AE0" w:rsidP="001F6BDB">
      <w:pPr>
        <w:spacing w:before="100" w:beforeAutospacing="1" w:after="240" w:line="240" w:lineRule="exact"/>
        <w:ind w:left="28"/>
        <w:jc w:val="both"/>
        <w:rPr>
          <w:rFonts w:ascii="Arial" w:hAnsi="Arial" w:cs="Arial"/>
          <w:sz w:val="20"/>
          <w:szCs w:val="20"/>
        </w:rPr>
      </w:pPr>
      <w:r w:rsidRPr="001F6BDB">
        <w:rPr>
          <w:rFonts w:ascii="Arial" w:eastAsia="Times New Roman" w:hAnsi="Arial" w:cs="Arial"/>
          <w:b/>
          <w:bCs/>
          <w:i/>
          <w:iCs/>
          <w:color w:val="000000"/>
          <w:sz w:val="20"/>
          <w:szCs w:val="20"/>
          <w:lang w:eastAsia="el-GR"/>
        </w:rPr>
        <w:t>«</w:t>
      </w:r>
      <w:r w:rsidR="003514CC" w:rsidRPr="001F6BDB">
        <w:rPr>
          <w:rFonts w:ascii="Arial" w:eastAsia="Times New Roman" w:hAnsi="Arial" w:cs="Arial"/>
          <w:b/>
          <w:bCs/>
          <w:i/>
          <w:iCs/>
          <w:color w:val="000000"/>
          <w:sz w:val="20"/>
          <w:szCs w:val="20"/>
          <w:lang w:eastAsia="el-GR"/>
        </w:rPr>
        <w:t xml:space="preserve">Κατά συνέπεια, όλες οι αρχές των κρατών μελών, ακόμη και όταν προβαίνουν σε αναθεώρηση του Συντάγματος, έχουν την υποχρέωση να εξασφαλίζουν την πλήρη αποτελεσματικότητα των διατάξεων του δικαίου της Ένωσης </w:t>
      </w:r>
      <w:r w:rsidR="003514CC" w:rsidRPr="001F6BDB">
        <w:rPr>
          <w:rFonts w:ascii="Arial" w:eastAsia="Times New Roman" w:hAnsi="Arial" w:cs="Arial"/>
          <w:i/>
          <w:iCs/>
          <w:color w:val="000000"/>
          <w:sz w:val="20"/>
          <w:szCs w:val="20"/>
          <w:lang w:eastAsia="el-GR"/>
        </w:rPr>
        <w:t>(απόφαση της 23ης Απριλίου 2009, Αγγελιδάκη κ.λπ., C</w:t>
      </w:r>
      <w:r w:rsidR="003514CC" w:rsidRPr="001F6BDB">
        <w:rPr>
          <w:rFonts w:ascii="Arial" w:eastAsia="Times New Roman" w:hAnsi="Arial" w:cs="Arial"/>
          <w:i/>
          <w:iCs/>
          <w:color w:val="000000"/>
          <w:sz w:val="20"/>
          <w:szCs w:val="20"/>
          <w:lang w:eastAsia="el-GR"/>
        </w:rPr>
        <w:noBreakHyphen/>
        <w:t>378/07 έως C</w:t>
      </w:r>
      <w:r w:rsidR="003514CC" w:rsidRPr="001F6BDB">
        <w:rPr>
          <w:rFonts w:ascii="Arial" w:eastAsia="Times New Roman" w:hAnsi="Arial" w:cs="Arial"/>
          <w:i/>
          <w:iCs/>
          <w:color w:val="000000"/>
          <w:sz w:val="20"/>
          <w:szCs w:val="20"/>
          <w:lang w:eastAsia="el-GR"/>
        </w:rPr>
        <w:noBreakHyphen/>
        <w:t>380/07, EU:C:2009:250, σκέψη 207 και εκεί μνημονευόμενη νομολογία)</w:t>
      </w:r>
      <w:r w:rsidRPr="001F6BDB">
        <w:rPr>
          <w:rFonts w:ascii="Arial" w:eastAsia="Times New Roman" w:hAnsi="Arial" w:cs="Arial"/>
          <w:i/>
          <w:iCs/>
          <w:color w:val="000000"/>
          <w:sz w:val="20"/>
          <w:szCs w:val="20"/>
          <w:lang w:eastAsia="el-GR"/>
        </w:rPr>
        <w:t>»</w:t>
      </w:r>
      <w:r w:rsidR="003514CC" w:rsidRPr="001F6BDB">
        <w:rPr>
          <w:rFonts w:ascii="Arial" w:eastAsia="Times New Roman" w:hAnsi="Arial" w:cs="Arial"/>
          <w:i/>
          <w:iCs/>
          <w:color w:val="000000"/>
          <w:sz w:val="20"/>
          <w:szCs w:val="20"/>
          <w:lang w:eastAsia="el-GR"/>
        </w:rPr>
        <w:t>.</w:t>
      </w:r>
    </w:p>
    <w:p w14:paraId="2FB0B0EE" w14:textId="6602BC93" w:rsidR="003514CC" w:rsidRPr="001F6BDB" w:rsidRDefault="003514CC" w:rsidP="001F6BDB">
      <w:pPr>
        <w:pStyle w:val="a3"/>
        <w:spacing w:line="240" w:lineRule="exact"/>
        <w:jc w:val="both"/>
        <w:rPr>
          <w:rFonts w:ascii="Arial" w:hAnsi="Arial" w:cs="Arial"/>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40407D"/>
    <w:multiLevelType w:val="hybridMultilevel"/>
    <w:tmpl w:val="505094D8"/>
    <w:lvl w:ilvl="0" w:tplc="A6E0633C">
      <w:start w:val="1"/>
      <w:numFmt w:val="decimal"/>
      <w:lvlText w:val="%1."/>
      <w:lvlJc w:val="left"/>
      <w:pPr>
        <w:ind w:left="720" w:hanging="360"/>
      </w:pPr>
      <w:rPr>
        <w:rFonts w:asciiTheme="minorHAnsi" w:eastAsiaTheme="minorHAnsi" w:hAnsiTheme="minorHAnsi" w:cstheme="minorBidi" w:hint="default"/>
        <w:b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99"/>
    <w:rsid w:val="00195AFA"/>
    <w:rsid w:val="001D7F7B"/>
    <w:rsid w:val="001F6BDB"/>
    <w:rsid w:val="00275D55"/>
    <w:rsid w:val="002A4BE8"/>
    <w:rsid w:val="003514CC"/>
    <w:rsid w:val="003F739E"/>
    <w:rsid w:val="00417F32"/>
    <w:rsid w:val="004E2EE2"/>
    <w:rsid w:val="005F2B34"/>
    <w:rsid w:val="00697DBE"/>
    <w:rsid w:val="006A4285"/>
    <w:rsid w:val="006D24CB"/>
    <w:rsid w:val="00705DBE"/>
    <w:rsid w:val="008347AC"/>
    <w:rsid w:val="008C0DBE"/>
    <w:rsid w:val="00904699"/>
    <w:rsid w:val="00A04A95"/>
    <w:rsid w:val="00A32DE5"/>
    <w:rsid w:val="00C50703"/>
    <w:rsid w:val="00C90652"/>
    <w:rsid w:val="00C91F1B"/>
    <w:rsid w:val="00DC6125"/>
    <w:rsid w:val="00DD77A0"/>
    <w:rsid w:val="00EE4C7C"/>
    <w:rsid w:val="00F43642"/>
    <w:rsid w:val="00F92AE0"/>
    <w:rsid w:val="00FA6F77"/>
    <w:rsid w:val="00FF0C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D63E"/>
  <w15:chartTrackingRefBased/>
  <w15:docId w15:val="{DB99A593-3F80-4A16-825C-C6469DCA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6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514CC"/>
    <w:pPr>
      <w:spacing w:after="0" w:line="240" w:lineRule="auto"/>
    </w:pPr>
    <w:rPr>
      <w:sz w:val="20"/>
      <w:szCs w:val="20"/>
    </w:rPr>
  </w:style>
  <w:style w:type="character" w:customStyle="1" w:styleId="Char">
    <w:name w:val="Κείμενο υποσημείωσης Char"/>
    <w:basedOn w:val="a0"/>
    <w:link w:val="a3"/>
    <w:uiPriority w:val="99"/>
    <w:semiHidden/>
    <w:rsid w:val="003514CC"/>
    <w:rPr>
      <w:sz w:val="20"/>
      <w:szCs w:val="20"/>
    </w:rPr>
  </w:style>
  <w:style w:type="character" w:styleId="a4">
    <w:name w:val="footnote reference"/>
    <w:basedOn w:val="a0"/>
    <w:uiPriority w:val="99"/>
    <w:semiHidden/>
    <w:unhideWhenUsed/>
    <w:rsid w:val="003514CC"/>
    <w:rPr>
      <w:vertAlign w:val="superscript"/>
    </w:rPr>
  </w:style>
  <w:style w:type="paragraph" w:styleId="a5">
    <w:name w:val="List Paragraph"/>
    <w:basedOn w:val="a"/>
    <w:uiPriority w:val="34"/>
    <w:qFormat/>
    <w:rsid w:val="00A04A95"/>
    <w:pPr>
      <w:ind w:left="720"/>
      <w:contextualSpacing/>
    </w:pPr>
  </w:style>
  <w:style w:type="paragraph" w:styleId="a6">
    <w:name w:val="header"/>
    <w:basedOn w:val="a"/>
    <w:link w:val="Char0"/>
    <w:uiPriority w:val="99"/>
    <w:unhideWhenUsed/>
    <w:rsid w:val="008C0DBE"/>
    <w:pPr>
      <w:tabs>
        <w:tab w:val="center" w:pos="4153"/>
        <w:tab w:val="right" w:pos="8306"/>
      </w:tabs>
      <w:spacing w:after="0" w:line="240" w:lineRule="auto"/>
    </w:pPr>
  </w:style>
  <w:style w:type="character" w:customStyle="1" w:styleId="Char0">
    <w:name w:val="Κεφαλίδα Char"/>
    <w:basedOn w:val="a0"/>
    <w:link w:val="a6"/>
    <w:uiPriority w:val="99"/>
    <w:rsid w:val="008C0DBE"/>
  </w:style>
  <w:style w:type="paragraph" w:styleId="a7">
    <w:name w:val="footer"/>
    <w:basedOn w:val="a"/>
    <w:link w:val="Char1"/>
    <w:uiPriority w:val="99"/>
    <w:unhideWhenUsed/>
    <w:rsid w:val="008C0DBE"/>
    <w:pPr>
      <w:tabs>
        <w:tab w:val="center" w:pos="4153"/>
        <w:tab w:val="right" w:pos="8306"/>
      </w:tabs>
      <w:spacing w:after="0" w:line="240" w:lineRule="auto"/>
    </w:pPr>
  </w:style>
  <w:style w:type="character" w:customStyle="1" w:styleId="Char1">
    <w:name w:val="Υποσέλιδο Char"/>
    <w:basedOn w:val="a0"/>
    <w:link w:val="a7"/>
    <w:uiPriority w:val="99"/>
    <w:rsid w:val="008C0DBE"/>
  </w:style>
  <w:style w:type="character" w:styleId="-">
    <w:name w:val="Hyperlink"/>
    <w:basedOn w:val="a0"/>
    <w:uiPriority w:val="99"/>
    <w:unhideWhenUsed/>
    <w:rsid w:val="00834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nagopoulou@mplawoffice.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mplawoffi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5CC3-6BDE-425C-9678-52E06612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2605</Words>
  <Characters>14067</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Margarita</cp:lastModifiedBy>
  <cp:revision>22</cp:revision>
  <dcterms:created xsi:type="dcterms:W3CDTF">2021-03-09T05:49:00Z</dcterms:created>
  <dcterms:modified xsi:type="dcterms:W3CDTF">2021-03-10T07:52:00Z</dcterms:modified>
</cp:coreProperties>
</file>