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Pr="003D429B" w:rsidRDefault="00A63ED2" w:rsidP="006513B5">
      <w:pPr>
        <w:jc w:val="right"/>
      </w:pPr>
      <w:r w:rsidRPr="006513B5">
        <w:t>ΑΘΗΝΑ</w:t>
      </w:r>
      <w:r w:rsidR="008205A8" w:rsidRPr="009738C5">
        <w:t xml:space="preserve"> </w:t>
      </w:r>
      <w:r w:rsidR="006D486C">
        <w:t>8</w:t>
      </w:r>
      <w:r w:rsidR="00CB3C3F" w:rsidRPr="003D429B">
        <w:t>/3/2017</w:t>
      </w:r>
    </w:p>
    <w:p w:rsidR="006E5422" w:rsidRDefault="00A63ED2" w:rsidP="006513B5">
      <w:pPr>
        <w:jc w:val="right"/>
      </w:pPr>
      <w:r w:rsidRPr="006513B5">
        <w:t>ΑΡ.ΠΡΩΤ.:</w:t>
      </w:r>
      <w:r w:rsidR="00CB3C3F" w:rsidRPr="003D429B">
        <w:t xml:space="preserve"> 2821</w:t>
      </w:r>
    </w:p>
    <w:p w:rsidR="009334DC" w:rsidRDefault="009334DC" w:rsidP="006513B5">
      <w:pPr>
        <w:jc w:val="right"/>
      </w:pPr>
    </w:p>
    <w:p w:rsidR="009334DC" w:rsidRDefault="009334DC" w:rsidP="006513B5">
      <w:pPr>
        <w:jc w:val="right"/>
      </w:pPr>
    </w:p>
    <w:p w:rsidR="004D6BC9" w:rsidRDefault="004D6BC9" w:rsidP="004D6BC9">
      <w:pPr>
        <w:jc w:val="center"/>
        <w:rPr>
          <w:b/>
        </w:rPr>
      </w:pPr>
      <w:r w:rsidRPr="00BF337A">
        <w:rPr>
          <w:b/>
        </w:rPr>
        <w:t>ΔΕΛΤΙΟ ΤΥΠΟΥ</w:t>
      </w:r>
    </w:p>
    <w:p w:rsidR="00B4316D" w:rsidRPr="00BF337A" w:rsidRDefault="00B4316D" w:rsidP="004D6BC9">
      <w:pPr>
        <w:jc w:val="center"/>
        <w:rPr>
          <w:b/>
        </w:rPr>
      </w:pPr>
    </w:p>
    <w:p w:rsidR="009334DC" w:rsidRPr="009334DC" w:rsidRDefault="00B4316D" w:rsidP="004D6BC9">
      <w:pPr>
        <w:jc w:val="center"/>
        <w:rPr>
          <w:b/>
          <w:sz w:val="28"/>
          <w:szCs w:val="28"/>
        </w:rPr>
      </w:pPr>
      <w:r w:rsidRPr="009334DC">
        <w:rPr>
          <w:b/>
          <w:sz w:val="28"/>
          <w:szCs w:val="28"/>
        </w:rPr>
        <w:t>Βίντεο με καθηλ</w:t>
      </w:r>
      <w:r w:rsidR="009334DC" w:rsidRPr="009334DC">
        <w:rPr>
          <w:b/>
          <w:sz w:val="28"/>
          <w:szCs w:val="28"/>
        </w:rPr>
        <w:t xml:space="preserve">ωμένους </w:t>
      </w:r>
      <w:r w:rsidRPr="009334DC">
        <w:rPr>
          <w:b/>
          <w:sz w:val="28"/>
          <w:szCs w:val="28"/>
        </w:rPr>
        <w:t>Ασθεν</w:t>
      </w:r>
      <w:r w:rsidR="009334DC" w:rsidRPr="009334DC">
        <w:rPr>
          <w:b/>
          <w:sz w:val="28"/>
          <w:szCs w:val="28"/>
        </w:rPr>
        <w:t xml:space="preserve">είς </w:t>
      </w:r>
    </w:p>
    <w:p w:rsidR="004D6BC9" w:rsidRPr="009334DC" w:rsidRDefault="009334DC" w:rsidP="004D6BC9">
      <w:pPr>
        <w:jc w:val="center"/>
        <w:rPr>
          <w:b/>
          <w:sz w:val="28"/>
          <w:szCs w:val="28"/>
        </w:rPr>
      </w:pPr>
      <w:r w:rsidRPr="009334DC">
        <w:rPr>
          <w:b/>
          <w:sz w:val="28"/>
          <w:szCs w:val="28"/>
        </w:rPr>
        <w:t>σε Ψ.Τ. Γεν. Νοσοκομείων και Ψυχιατρικών Νοσοκομείων</w:t>
      </w:r>
    </w:p>
    <w:p w:rsidR="00B4316D" w:rsidRPr="009334DC" w:rsidRDefault="00B4316D" w:rsidP="004D6BC9">
      <w:pPr>
        <w:jc w:val="center"/>
        <w:rPr>
          <w:b/>
          <w:sz w:val="28"/>
          <w:szCs w:val="28"/>
        </w:rPr>
      </w:pPr>
    </w:p>
    <w:p w:rsidR="00BF337A" w:rsidRPr="009334DC" w:rsidRDefault="00BF337A" w:rsidP="00BF337A">
      <w:pPr>
        <w:jc w:val="center"/>
        <w:rPr>
          <w:b/>
          <w:sz w:val="28"/>
          <w:szCs w:val="28"/>
        </w:rPr>
      </w:pPr>
      <w:r w:rsidRPr="009334DC">
        <w:rPr>
          <w:b/>
          <w:sz w:val="28"/>
          <w:szCs w:val="28"/>
        </w:rPr>
        <w:t>Η κυβέρνηση κλείνει τα Ψυχιατρικά Νοσοκομεία</w:t>
      </w:r>
    </w:p>
    <w:p w:rsidR="00BF337A" w:rsidRDefault="00BF337A" w:rsidP="00BF337A">
      <w:pPr>
        <w:jc w:val="center"/>
        <w:rPr>
          <w:b/>
        </w:rPr>
      </w:pPr>
    </w:p>
    <w:p w:rsidR="00BF337A" w:rsidRPr="009334DC" w:rsidRDefault="00BF337A" w:rsidP="00BF337A">
      <w:pPr>
        <w:pStyle w:val="a8"/>
        <w:numPr>
          <w:ilvl w:val="0"/>
          <w:numId w:val="23"/>
        </w:numPr>
        <w:spacing w:line="360" w:lineRule="auto"/>
        <w:ind w:left="714" w:hanging="357"/>
        <w:rPr>
          <w:rFonts w:ascii="Times New Roman" w:hAnsi="Times New Roman"/>
          <w:b/>
          <w:sz w:val="28"/>
          <w:szCs w:val="28"/>
        </w:rPr>
      </w:pPr>
      <w:r w:rsidRPr="009334DC">
        <w:rPr>
          <w:rFonts w:ascii="Times New Roman" w:hAnsi="Times New Roman"/>
          <w:b/>
          <w:sz w:val="28"/>
          <w:szCs w:val="28"/>
        </w:rPr>
        <w:t>Οι ψυχικά πάσχοντες οδηγούνται στα παγκάκια και στις στάσεις του Μετρό</w:t>
      </w:r>
    </w:p>
    <w:p w:rsidR="00BF337A" w:rsidRPr="009334DC" w:rsidRDefault="00BF337A" w:rsidP="00BF337A">
      <w:pPr>
        <w:pStyle w:val="a8"/>
        <w:numPr>
          <w:ilvl w:val="0"/>
          <w:numId w:val="23"/>
        </w:numPr>
        <w:spacing w:line="360" w:lineRule="auto"/>
        <w:ind w:left="714" w:hanging="357"/>
        <w:rPr>
          <w:rFonts w:ascii="Times New Roman" w:hAnsi="Times New Roman"/>
          <w:b/>
          <w:sz w:val="28"/>
          <w:szCs w:val="28"/>
        </w:rPr>
      </w:pPr>
      <w:r w:rsidRPr="009334DC">
        <w:rPr>
          <w:rFonts w:ascii="Times New Roman" w:hAnsi="Times New Roman"/>
          <w:b/>
          <w:sz w:val="28"/>
          <w:szCs w:val="28"/>
        </w:rPr>
        <w:t>Επικίνδυνες συνθήκες νοσηλείας</w:t>
      </w:r>
    </w:p>
    <w:p w:rsidR="00BF337A" w:rsidRPr="009334DC" w:rsidRDefault="00BF337A" w:rsidP="00BF337A">
      <w:pPr>
        <w:pStyle w:val="a8"/>
        <w:numPr>
          <w:ilvl w:val="0"/>
          <w:numId w:val="23"/>
        </w:numPr>
        <w:spacing w:line="360" w:lineRule="auto"/>
        <w:ind w:left="714" w:hanging="357"/>
        <w:rPr>
          <w:rFonts w:ascii="Times New Roman" w:hAnsi="Times New Roman"/>
          <w:b/>
          <w:sz w:val="28"/>
          <w:szCs w:val="28"/>
        </w:rPr>
      </w:pPr>
      <w:r w:rsidRPr="009334DC">
        <w:rPr>
          <w:rFonts w:ascii="Times New Roman" w:hAnsi="Times New Roman"/>
          <w:b/>
          <w:sz w:val="28"/>
          <w:szCs w:val="28"/>
        </w:rPr>
        <w:t>Δραματικές ελλείψεις προσωπικού</w:t>
      </w:r>
    </w:p>
    <w:p w:rsidR="00BF337A" w:rsidRPr="009334DC" w:rsidRDefault="00BF337A" w:rsidP="00BF337A">
      <w:pPr>
        <w:pStyle w:val="a8"/>
        <w:numPr>
          <w:ilvl w:val="0"/>
          <w:numId w:val="23"/>
        </w:numPr>
        <w:spacing w:line="360" w:lineRule="auto"/>
        <w:ind w:left="714" w:hanging="357"/>
        <w:rPr>
          <w:rFonts w:ascii="Times New Roman" w:hAnsi="Times New Roman"/>
          <w:b/>
          <w:sz w:val="28"/>
          <w:szCs w:val="28"/>
        </w:rPr>
      </w:pPr>
      <w:r w:rsidRPr="009334DC">
        <w:rPr>
          <w:rFonts w:ascii="Times New Roman" w:hAnsi="Times New Roman"/>
          <w:b/>
          <w:sz w:val="28"/>
          <w:szCs w:val="28"/>
        </w:rPr>
        <w:t xml:space="preserve">Βαλτώνει η </w:t>
      </w:r>
      <w:proofErr w:type="spellStart"/>
      <w:r w:rsidRPr="009334DC">
        <w:rPr>
          <w:rFonts w:ascii="Times New Roman" w:hAnsi="Times New Roman"/>
          <w:b/>
          <w:sz w:val="28"/>
          <w:szCs w:val="28"/>
        </w:rPr>
        <w:t>αποασυλοποίηση</w:t>
      </w:r>
      <w:proofErr w:type="spellEnd"/>
    </w:p>
    <w:p w:rsidR="00BF337A" w:rsidRPr="009334DC" w:rsidRDefault="00BF337A" w:rsidP="00BF337A">
      <w:pPr>
        <w:pStyle w:val="a8"/>
        <w:numPr>
          <w:ilvl w:val="0"/>
          <w:numId w:val="23"/>
        </w:numPr>
        <w:spacing w:line="360" w:lineRule="auto"/>
        <w:ind w:left="714" w:hanging="357"/>
        <w:rPr>
          <w:rFonts w:ascii="Times New Roman" w:hAnsi="Times New Roman"/>
          <w:b/>
          <w:sz w:val="28"/>
          <w:szCs w:val="28"/>
        </w:rPr>
      </w:pPr>
      <w:r w:rsidRPr="009334DC">
        <w:rPr>
          <w:rFonts w:ascii="Times New Roman" w:hAnsi="Times New Roman"/>
          <w:b/>
          <w:sz w:val="28"/>
          <w:szCs w:val="28"/>
        </w:rPr>
        <w:t>Δεν έχουν χρήματα να καλύψουν ούτε βασικές ανάγκες</w:t>
      </w:r>
      <w:r w:rsidR="006D486C" w:rsidRPr="009334DC">
        <w:rPr>
          <w:rFonts w:ascii="Times New Roman" w:hAnsi="Times New Roman"/>
          <w:b/>
          <w:sz w:val="28"/>
          <w:szCs w:val="28"/>
        </w:rPr>
        <w:t xml:space="preserve"> των Νοσηλευόμενων Ασθενών και των φιλοξενούμενων σε Μονάδες Ψυχοκοινωνικής Αποκατάστασης</w:t>
      </w:r>
    </w:p>
    <w:p w:rsidR="00BF337A" w:rsidRPr="009334DC" w:rsidRDefault="00BF337A" w:rsidP="00BF337A">
      <w:pPr>
        <w:pStyle w:val="a8"/>
        <w:numPr>
          <w:ilvl w:val="0"/>
          <w:numId w:val="23"/>
        </w:numPr>
        <w:spacing w:line="360" w:lineRule="auto"/>
        <w:ind w:left="714" w:hanging="357"/>
        <w:rPr>
          <w:rFonts w:ascii="Times New Roman" w:hAnsi="Times New Roman"/>
          <w:b/>
          <w:sz w:val="28"/>
          <w:szCs w:val="28"/>
        </w:rPr>
      </w:pPr>
      <w:r w:rsidRPr="009334DC">
        <w:rPr>
          <w:rFonts w:ascii="Times New Roman" w:hAnsi="Times New Roman"/>
          <w:b/>
          <w:sz w:val="28"/>
          <w:szCs w:val="28"/>
        </w:rPr>
        <w:t>Όλα στις Μ.Κ.Ο. και την ΑΕΜΥ Α.Ε.</w:t>
      </w:r>
    </w:p>
    <w:p w:rsidR="00BF337A" w:rsidRPr="009334DC" w:rsidRDefault="00BF337A" w:rsidP="00BF337A">
      <w:pPr>
        <w:pStyle w:val="a8"/>
        <w:numPr>
          <w:ilvl w:val="0"/>
          <w:numId w:val="23"/>
        </w:numPr>
        <w:spacing w:line="360" w:lineRule="auto"/>
        <w:ind w:left="714" w:hanging="357"/>
        <w:rPr>
          <w:rFonts w:ascii="Times New Roman" w:hAnsi="Times New Roman"/>
          <w:b/>
          <w:sz w:val="28"/>
          <w:szCs w:val="28"/>
        </w:rPr>
      </w:pPr>
      <w:r w:rsidRPr="009334DC">
        <w:rPr>
          <w:rFonts w:ascii="Times New Roman" w:hAnsi="Times New Roman"/>
          <w:b/>
          <w:sz w:val="28"/>
          <w:szCs w:val="28"/>
        </w:rPr>
        <w:t>Σοβαροί τραυματισμοί Νοσηλευτών και Ασθενών</w:t>
      </w:r>
    </w:p>
    <w:p w:rsidR="00BF337A" w:rsidRPr="009334DC" w:rsidRDefault="00BF337A" w:rsidP="00BF337A">
      <w:pPr>
        <w:pStyle w:val="a8"/>
        <w:numPr>
          <w:ilvl w:val="0"/>
          <w:numId w:val="23"/>
        </w:numPr>
        <w:spacing w:line="360" w:lineRule="auto"/>
        <w:ind w:left="714" w:hanging="357"/>
        <w:rPr>
          <w:rFonts w:ascii="Times New Roman" w:hAnsi="Times New Roman"/>
          <w:b/>
          <w:sz w:val="28"/>
          <w:szCs w:val="28"/>
        </w:rPr>
      </w:pPr>
      <w:r w:rsidRPr="009334DC">
        <w:rPr>
          <w:rFonts w:ascii="Times New Roman" w:hAnsi="Times New Roman"/>
          <w:b/>
          <w:sz w:val="28"/>
          <w:szCs w:val="28"/>
        </w:rPr>
        <w:t>Τι έγινε με την χρηματοδότηση των Μ.Κ.Ο.;</w:t>
      </w:r>
    </w:p>
    <w:p w:rsidR="00BF337A" w:rsidRPr="009334DC" w:rsidRDefault="00BF337A" w:rsidP="00BF337A">
      <w:pPr>
        <w:pStyle w:val="a8"/>
        <w:numPr>
          <w:ilvl w:val="0"/>
          <w:numId w:val="23"/>
        </w:numPr>
        <w:spacing w:line="360" w:lineRule="auto"/>
        <w:ind w:left="714" w:hanging="357"/>
        <w:rPr>
          <w:rFonts w:ascii="Times New Roman" w:hAnsi="Times New Roman"/>
          <w:b/>
          <w:sz w:val="28"/>
          <w:szCs w:val="28"/>
        </w:rPr>
      </w:pPr>
      <w:r w:rsidRPr="009334DC">
        <w:rPr>
          <w:rFonts w:ascii="Times New Roman" w:hAnsi="Times New Roman"/>
          <w:b/>
          <w:sz w:val="28"/>
          <w:szCs w:val="28"/>
        </w:rPr>
        <w:t>ΚΑΘΗΛΩΣΕΙΣ μεγάλου αριθμού Ασθενών</w:t>
      </w:r>
    </w:p>
    <w:p w:rsidR="00BF337A" w:rsidRPr="009334DC" w:rsidRDefault="00BF337A" w:rsidP="00BF337A">
      <w:pPr>
        <w:pStyle w:val="a8"/>
        <w:numPr>
          <w:ilvl w:val="0"/>
          <w:numId w:val="23"/>
        </w:numPr>
        <w:spacing w:line="360" w:lineRule="auto"/>
        <w:ind w:left="714" w:hanging="357"/>
        <w:rPr>
          <w:rFonts w:ascii="Times New Roman" w:hAnsi="Times New Roman"/>
          <w:b/>
          <w:sz w:val="28"/>
          <w:szCs w:val="28"/>
        </w:rPr>
      </w:pPr>
      <w:r w:rsidRPr="009334DC">
        <w:rPr>
          <w:rFonts w:ascii="Times New Roman" w:hAnsi="Times New Roman"/>
          <w:b/>
          <w:sz w:val="28"/>
          <w:szCs w:val="28"/>
        </w:rPr>
        <w:t xml:space="preserve">Τι έλεγε ο κος </w:t>
      </w:r>
      <w:proofErr w:type="spellStart"/>
      <w:r w:rsidRPr="009334DC">
        <w:rPr>
          <w:rFonts w:ascii="Times New Roman" w:hAnsi="Times New Roman"/>
          <w:b/>
          <w:sz w:val="28"/>
          <w:szCs w:val="28"/>
        </w:rPr>
        <w:t>Ξανθος</w:t>
      </w:r>
      <w:proofErr w:type="spellEnd"/>
      <w:r w:rsidRPr="009334DC">
        <w:rPr>
          <w:rFonts w:ascii="Times New Roman" w:hAnsi="Times New Roman"/>
          <w:b/>
          <w:sz w:val="28"/>
          <w:szCs w:val="28"/>
        </w:rPr>
        <w:t xml:space="preserve"> ως αντιπολίτευση;</w:t>
      </w:r>
    </w:p>
    <w:p w:rsidR="00BF337A" w:rsidRPr="0065081A" w:rsidRDefault="00BF337A" w:rsidP="004D6BC9">
      <w:pPr>
        <w:jc w:val="center"/>
        <w:rPr>
          <w:b/>
        </w:rPr>
      </w:pPr>
    </w:p>
    <w:p w:rsidR="004D6BC9" w:rsidRPr="0065081A" w:rsidRDefault="004D6BC9" w:rsidP="00232985">
      <w:pPr>
        <w:spacing w:line="360" w:lineRule="auto"/>
        <w:jc w:val="both"/>
        <w:rPr>
          <w:b/>
        </w:rPr>
      </w:pPr>
      <w:r w:rsidRPr="0065081A">
        <w:rPr>
          <w:b/>
        </w:rPr>
        <w:tab/>
        <w:t xml:space="preserve">Η κυβέρνηση με σχέδια επί Νόμου προσπαθεί να μεταρρυθμίσει τα </w:t>
      </w:r>
      <w:proofErr w:type="spellStart"/>
      <w:r w:rsidRPr="0065081A">
        <w:rPr>
          <w:b/>
        </w:rPr>
        <w:t>αμεταρρύθμιστα</w:t>
      </w:r>
      <w:proofErr w:type="spellEnd"/>
      <w:r w:rsidRPr="0065081A">
        <w:rPr>
          <w:b/>
        </w:rPr>
        <w:t xml:space="preserve"> στη Δημόσια Ψυχική Υγεία.</w:t>
      </w:r>
    </w:p>
    <w:p w:rsidR="004D6BC9" w:rsidRDefault="004D6BC9" w:rsidP="00232985">
      <w:pPr>
        <w:spacing w:line="360" w:lineRule="auto"/>
        <w:jc w:val="both"/>
      </w:pPr>
      <w:r>
        <w:tab/>
        <w:t xml:space="preserve">Με το μανδύα της </w:t>
      </w:r>
      <w:r w:rsidR="0065081A">
        <w:t>Μεταρρύθμισης της Διοικητικής Οργάνωσης</w:t>
      </w:r>
      <w:r>
        <w:t xml:space="preserve"> των Υπηρεσιών Ψυχικής Υγείας επιδιώκει την μεταφορά δραστηριοτήτων (</w:t>
      </w:r>
      <w:r w:rsidR="003D429B">
        <w:t xml:space="preserve">τμήματα </w:t>
      </w:r>
      <w:r w:rsidR="0065081A">
        <w:t>Νοσηλείας</w:t>
      </w:r>
      <w:r>
        <w:t xml:space="preserve">, </w:t>
      </w:r>
      <w:r>
        <w:lastRenderedPageBreak/>
        <w:t>πρωτοβάθμιες υπηρεσίες και ψυχοκοινωνική</w:t>
      </w:r>
      <w:r w:rsidR="0065081A">
        <w:t>ς</w:t>
      </w:r>
      <w:r>
        <w:t xml:space="preserve"> αποκατάσταση</w:t>
      </w:r>
      <w:r w:rsidR="0065081A">
        <w:t>ς</w:t>
      </w:r>
      <w:r>
        <w:t>) από το Δη</w:t>
      </w:r>
      <w:r w:rsidR="003D429B">
        <w:t>μόσιο στον Ιδιωτικό τομέα και τη</w:t>
      </w:r>
      <w:r>
        <w:t>ν ΑΕΜΥ Α.Ε.</w:t>
      </w:r>
    </w:p>
    <w:p w:rsidR="004D6BC9" w:rsidRPr="0065081A" w:rsidRDefault="004D6BC9" w:rsidP="00232985">
      <w:pPr>
        <w:spacing w:line="360" w:lineRule="auto"/>
        <w:jc w:val="both"/>
        <w:rPr>
          <w:b/>
        </w:rPr>
      </w:pPr>
      <w:r>
        <w:tab/>
      </w:r>
      <w:r w:rsidRPr="0065081A">
        <w:rPr>
          <w:b/>
        </w:rPr>
        <w:t>Στο στόχαστρο για άλλη μια φορά τα Ψυχιατρικά Νοσοκομεία</w:t>
      </w:r>
      <w:r w:rsidR="003D429B">
        <w:t>.</w:t>
      </w:r>
      <w:r>
        <w:t xml:space="preserve"> </w:t>
      </w:r>
      <w:r w:rsidR="00B21FE5">
        <w:t xml:space="preserve">Θέλουν να τα κλείσουν. </w:t>
      </w:r>
      <w:r w:rsidR="003D429B" w:rsidRPr="00CB566B">
        <w:rPr>
          <w:b/>
        </w:rPr>
        <w:t>Ε</w:t>
      </w:r>
      <w:r w:rsidRPr="00CB566B">
        <w:rPr>
          <w:b/>
        </w:rPr>
        <w:t xml:space="preserve">πιδιώκουν </w:t>
      </w:r>
      <w:r w:rsidR="00B21FE5" w:rsidRPr="00CB566B">
        <w:rPr>
          <w:b/>
        </w:rPr>
        <w:t xml:space="preserve">συγκεκαλυμμένα </w:t>
      </w:r>
      <w:r w:rsidRPr="00CB566B">
        <w:rPr>
          <w:b/>
        </w:rPr>
        <w:t>την</w:t>
      </w:r>
      <w:r w:rsidR="003D429B" w:rsidRPr="00CB566B">
        <w:rPr>
          <w:b/>
        </w:rPr>
        <w:t xml:space="preserve"> κατάργησή τους μέσω της μεταφοράς κλινικών και προσωπικού σε ανύπαρκτες κλινικές Γενικών Νοσοκομείων, στον Ιδιωτικό τομέα και την ΑΕΜΥ Α.Ε.</w:t>
      </w:r>
      <w:r w:rsidR="00B21FE5">
        <w:t xml:space="preserve"> Φάνηκε καθαρά στην Επιτροπή Κοινωνικών Υποθέσεων της Βουλής στην ακρόαση φορέων. Τέθηκε το ζήτημα </w:t>
      </w:r>
      <w:r w:rsidR="00CB566B">
        <w:t xml:space="preserve">της κατάργησης των Ψυχιατρικών Νοσοκομείων </w:t>
      </w:r>
      <w:r w:rsidR="00B21FE5">
        <w:t xml:space="preserve">από τον Πρόεδρο της ΠΟΕΔΗΝ. </w:t>
      </w:r>
      <w:r w:rsidR="00B21FE5" w:rsidRPr="00CB566B">
        <w:rPr>
          <w:b/>
        </w:rPr>
        <w:t>Σιγή ιχθύος από τους Βουλευτές ΣΥΡΙΖΑ – ΑΝΕΛ και τους Υπουργούς Υγείας.</w:t>
      </w:r>
      <w:r w:rsidR="00B21FE5">
        <w:t xml:space="preserve"> Πετάνε στο δρόμο τους Ψυχικά Πάσχοντες. </w:t>
      </w:r>
      <w:r>
        <w:t xml:space="preserve"> </w:t>
      </w:r>
      <w:r w:rsidRPr="0065081A">
        <w:rPr>
          <w:b/>
        </w:rPr>
        <w:t xml:space="preserve">Η λειτουργία του Συστήματος Ψυχικής Υγείας </w:t>
      </w:r>
      <w:r w:rsidR="0065081A">
        <w:rPr>
          <w:b/>
        </w:rPr>
        <w:t xml:space="preserve">σήμερα </w:t>
      </w:r>
      <w:r w:rsidRPr="0065081A">
        <w:rPr>
          <w:b/>
        </w:rPr>
        <w:t xml:space="preserve">κατά 80% στηρίζεται στα Ψυχιατρικά Νοσοκομεία και </w:t>
      </w:r>
      <w:r w:rsidR="003D429B" w:rsidRPr="0065081A">
        <w:rPr>
          <w:b/>
        </w:rPr>
        <w:t xml:space="preserve">κατά </w:t>
      </w:r>
      <w:r w:rsidRPr="0065081A">
        <w:rPr>
          <w:b/>
        </w:rPr>
        <w:t>20% στους Ψυχιατρικούς Τομείς των Γενικών Νοσοκομείων.</w:t>
      </w:r>
    </w:p>
    <w:p w:rsidR="004D6BC9" w:rsidRPr="00B21FE5" w:rsidRDefault="004D6BC9" w:rsidP="00232985">
      <w:pPr>
        <w:spacing w:line="360" w:lineRule="auto"/>
        <w:jc w:val="both"/>
        <w:rPr>
          <w:b/>
        </w:rPr>
      </w:pPr>
      <w:r>
        <w:tab/>
      </w:r>
      <w:r w:rsidRPr="00B21FE5">
        <w:rPr>
          <w:b/>
        </w:rPr>
        <w:t>Η κατάργηση των Ψυχιατρικών Νοσοκομείων θα γεμίσουν τις στάσεις του ΜΕΤΡΟ και τα παγκάκια με Ψυχικά Πάσχοντες Ασθενείς (άστεγοι</w:t>
      </w:r>
      <w:r w:rsidR="003D429B" w:rsidRPr="00B21FE5">
        <w:rPr>
          <w:b/>
        </w:rPr>
        <w:t xml:space="preserve"> χωρίς θεραπευτική αγωγή)</w:t>
      </w:r>
      <w:r w:rsidRPr="00B21FE5">
        <w:rPr>
          <w:b/>
        </w:rPr>
        <w:t>.</w:t>
      </w:r>
      <w:r>
        <w:t xml:space="preserve"> </w:t>
      </w:r>
      <w:r w:rsidR="00B21FE5">
        <w:t>Η πλειονότητα των Ασθενών δ</w:t>
      </w:r>
      <w:r>
        <w:t>εν έχ</w:t>
      </w:r>
      <w:r w:rsidR="00B21FE5">
        <w:t>ει</w:t>
      </w:r>
      <w:r>
        <w:t xml:space="preserve"> </w:t>
      </w:r>
      <w:r w:rsidR="00400AB7">
        <w:t>δυνατότητα</w:t>
      </w:r>
      <w:r>
        <w:t xml:space="preserve"> να </w:t>
      </w:r>
      <w:r w:rsidR="003D429B">
        <w:t>απευθυνθ</w:t>
      </w:r>
      <w:r w:rsidR="00B21FE5">
        <w:t>εί</w:t>
      </w:r>
      <w:r>
        <w:t xml:space="preserve"> στον Ιδιωτικό Τομέα</w:t>
      </w:r>
      <w:r w:rsidR="00B21FE5">
        <w:t xml:space="preserve"> που </w:t>
      </w:r>
      <w:r w:rsidR="008260CF">
        <w:t>δωρίζονται οι</w:t>
      </w:r>
      <w:r w:rsidR="00B21FE5">
        <w:t xml:space="preserve"> Υπηρεσίες,</w:t>
      </w:r>
      <w:r w:rsidR="003D429B">
        <w:t xml:space="preserve"> καθ’ ότι</w:t>
      </w:r>
      <w:r>
        <w:t xml:space="preserve"> εξαντλήθηκαν τα χρήματά τ</w:t>
      </w:r>
      <w:r w:rsidR="00400AB7">
        <w:t>ου</w:t>
      </w:r>
      <w:r>
        <w:t>ς με τις μακροχρόνιες Νοσηλείες.</w:t>
      </w:r>
      <w:r w:rsidR="00400AB7">
        <w:t xml:space="preserve"> </w:t>
      </w:r>
      <w:r w:rsidR="00400AB7" w:rsidRPr="00B21FE5">
        <w:rPr>
          <w:b/>
        </w:rPr>
        <w:t>Οι Ιδιωτικές Μονάδες εισάγουν Ασθενείς μόνο με καλή τσέπη.</w:t>
      </w:r>
    </w:p>
    <w:p w:rsidR="004D6BC9" w:rsidRPr="00B21FE5" w:rsidRDefault="004D6BC9" w:rsidP="00232985">
      <w:pPr>
        <w:spacing w:line="360" w:lineRule="auto"/>
        <w:jc w:val="both"/>
        <w:rPr>
          <w:b/>
        </w:rPr>
      </w:pPr>
      <w:r>
        <w:tab/>
        <w:t xml:space="preserve">Τα Ψυχιατρικά Νοσοκομεία έχουν ανεπτυγμένο </w:t>
      </w:r>
      <w:r w:rsidR="003D429B">
        <w:t xml:space="preserve">πλούσιο </w:t>
      </w:r>
      <w:r>
        <w:t>δίκτυο υπηρεσιών (Πρωτοβάθμιων</w:t>
      </w:r>
      <w:r w:rsidR="00400AB7">
        <w:t>, εισαγωγών</w:t>
      </w:r>
      <w:r>
        <w:t xml:space="preserve"> και ψυχοκοινωνική</w:t>
      </w:r>
      <w:r w:rsidR="003D429B">
        <w:t>ς</w:t>
      </w:r>
      <w:r>
        <w:t xml:space="preserve"> αποκατάσταση</w:t>
      </w:r>
      <w:r w:rsidR="003D429B">
        <w:t>ς</w:t>
      </w:r>
      <w:r>
        <w:t xml:space="preserve">) </w:t>
      </w:r>
      <w:r w:rsidR="00CB566B">
        <w:t xml:space="preserve">το οποίο έχουν </w:t>
      </w:r>
      <w:r w:rsidR="008260CF">
        <w:t>«</w:t>
      </w:r>
      <w:r w:rsidR="00CB566B">
        <w:t xml:space="preserve">βάλει </w:t>
      </w:r>
      <w:r w:rsidR="008260CF">
        <w:t>σ</w:t>
      </w:r>
      <w:r w:rsidR="00CB566B">
        <w:t>το μάτι</w:t>
      </w:r>
      <w:r w:rsidR="008260CF">
        <w:t>»</w:t>
      </w:r>
      <w:r w:rsidR="00CB566B">
        <w:t xml:space="preserve"> </w:t>
      </w:r>
      <w:r w:rsidR="008260CF">
        <w:t>οι</w:t>
      </w:r>
      <w:r w:rsidR="00CB566B">
        <w:t xml:space="preserve"> </w:t>
      </w:r>
      <w:r w:rsidR="0061298D">
        <w:t>Μ</w:t>
      </w:r>
      <w:r w:rsidR="00CB566B">
        <w:t xml:space="preserve">η Κερδοσκοπικές Εταιρείες. Η κυβέρνηση έχει κάνει </w:t>
      </w:r>
      <w:r w:rsidR="00B21FE5">
        <w:t>παρασκηνιακές</w:t>
      </w:r>
      <w:r w:rsidR="00400AB7">
        <w:t xml:space="preserve"> συμφωνίες</w:t>
      </w:r>
      <w:r w:rsidR="00CB566B">
        <w:t>.</w:t>
      </w:r>
      <w:r w:rsidR="00400AB7">
        <w:t xml:space="preserve"> </w:t>
      </w:r>
      <w:r w:rsidR="003D429B" w:rsidRPr="00400AB7">
        <w:rPr>
          <w:b/>
        </w:rPr>
        <w:t>Μεθοδεύουν το φιλέτο</w:t>
      </w:r>
      <w:r w:rsidRPr="00400AB7">
        <w:rPr>
          <w:b/>
        </w:rPr>
        <w:t xml:space="preserve"> των κοινοτικών κονδυλίων </w:t>
      </w:r>
      <w:r w:rsidR="00400AB7">
        <w:rPr>
          <w:b/>
        </w:rPr>
        <w:t xml:space="preserve">και της κρατικής χρηματοδότησης </w:t>
      </w:r>
      <w:r w:rsidRPr="00400AB7">
        <w:rPr>
          <w:b/>
        </w:rPr>
        <w:t xml:space="preserve">να τα </w:t>
      </w:r>
      <w:r w:rsidR="003D429B" w:rsidRPr="00400AB7">
        <w:rPr>
          <w:b/>
        </w:rPr>
        <w:t>διαχειρίζονται</w:t>
      </w:r>
      <w:r w:rsidRPr="00400AB7">
        <w:rPr>
          <w:b/>
        </w:rPr>
        <w:t xml:space="preserve"> οι</w:t>
      </w:r>
      <w:r w:rsidR="003D429B" w:rsidRPr="00400AB7">
        <w:rPr>
          <w:b/>
        </w:rPr>
        <w:t xml:space="preserve"> Μη Κερδοσκοπικές </w:t>
      </w:r>
      <w:r w:rsidR="00F16A25">
        <w:rPr>
          <w:b/>
        </w:rPr>
        <w:t>Εταιρε</w:t>
      </w:r>
      <w:r w:rsidR="0061298D">
        <w:rPr>
          <w:b/>
        </w:rPr>
        <w:t>ίες</w:t>
      </w:r>
      <w:r w:rsidR="003D429B">
        <w:t>,</w:t>
      </w:r>
      <w:r>
        <w:t xml:space="preserve"> </w:t>
      </w:r>
      <w:r w:rsidR="003D429B" w:rsidRPr="00B21FE5">
        <w:rPr>
          <w:b/>
        </w:rPr>
        <w:t>ο Ιδιωτικός τομέας και</w:t>
      </w:r>
      <w:r w:rsidRPr="00B21FE5">
        <w:rPr>
          <w:b/>
        </w:rPr>
        <w:t xml:space="preserve"> η ΑΕΜΥ Α.Ε.</w:t>
      </w:r>
      <w:r w:rsidRPr="00B21FE5">
        <w:rPr>
          <w:b/>
        </w:rPr>
        <w:tab/>
      </w:r>
    </w:p>
    <w:p w:rsidR="004D6BC9" w:rsidRPr="00F16A25" w:rsidRDefault="004D6BC9" w:rsidP="00232985">
      <w:pPr>
        <w:spacing w:line="360" w:lineRule="auto"/>
        <w:jc w:val="both"/>
        <w:rPr>
          <w:b/>
        </w:rPr>
      </w:pPr>
      <w:r>
        <w:tab/>
      </w:r>
      <w:r w:rsidRPr="00400AB7">
        <w:rPr>
          <w:b/>
        </w:rPr>
        <w:t>Έως τώρα έχουν πάρει δεκάδες εκατομμύρια ευρώ χωρίς αντίστοιχο θεραπευτικό αποτέλεσμα.</w:t>
      </w:r>
      <w:r>
        <w:t xml:space="preserve"> Αλήθεια </w:t>
      </w:r>
      <w:r w:rsidR="00400AB7">
        <w:t xml:space="preserve">διατάχθηκε κάποια ΕΔΕ, </w:t>
      </w:r>
      <w:r w:rsidR="00400AB7" w:rsidRPr="00B21FE5">
        <w:rPr>
          <w:b/>
        </w:rPr>
        <w:t>κατατέθηκε αναφορά</w:t>
      </w:r>
      <w:r w:rsidR="003D429B" w:rsidRPr="00B21FE5">
        <w:rPr>
          <w:b/>
        </w:rPr>
        <w:t xml:space="preserve"> </w:t>
      </w:r>
      <w:r w:rsidRPr="00B21FE5">
        <w:rPr>
          <w:b/>
        </w:rPr>
        <w:t xml:space="preserve">στην Εισαγγελία για τις παράνομες χρηματοδοτήσεις των Μη Κερδοσκοπικών </w:t>
      </w:r>
      <w:r w:rsidR="00F16A25">
        <w:rPr>
          <w:b/>
        </w:rPr>
        <w:t>Εταιρειών</w:t>
      </w:r>
      <w:r w:rsidRPr="00B21FE5">
        <w:rPr>
          <w:b/>
        </w:rPr>
        <w:t xml:space="preserve"> που δραστηριοποιούνται στην Ψυχική Υγεία</w:t>
      </w:r>
      <w:r w:rsidR="00400AB7" w:rsidRPr="00B21FE5">
        <w:rPr>
          <w:b/>
        </w:rPr>
        <w:t xml:space="preserve"> </w:t>
      </w:r>
      <w:r w:rsidR="00B21FE5">
        <w:rPr>
          <w:b/>
        </w:rPr>
        <w:t>και</w:t>
      </w:r>
      <w:r w:rsidR="00400AB7" w:rsidRPr="00B21FE5">
        <w:rPr>
          <w:b/>
        </w:rPr>
        <w:t xml:space="preserve"> αποκαλύφθηκε πρόσφατα</w:t>
      </w:r>
      <w:r w:rsidR="00B21FE5">
        <w:rPr>
          <w:b/>
        </w:rPr>
        <w:t xml:space="preserve">. </w:t>
      </w:r>
      <w:r w:rsidR="006D486C">
        <w:t xml:space="preserve">Εταιρείες στις οποίες συμμετέχουν στελέχη του ΣΥΡΙΖΑ. </w:t>
      </w:r>
      <w:r w:rsidR="00400AB7">
        <w:t>Τη</w:t>
      </w:r>
      <w:r w:rsidR="00F16A25">
        <w:t>ν ώρα</w:t>
      </w:r>
      <w:r w:rsidR="00400AB7">
        <w:t xml:space="preserve"> που οι Δημόσιες Μονάδες Ψυχικής Υγείας δεν έχουν φαί για τους Ασθενείς,</w:t>
      </w:r>
      <w:r w:rsidR="003D429B">
        <w:t xml:space="preserve"> </w:t>
      </w:r>
      <w:r w:rsidR="00400AB7" w:rsidRPr="00400AB7">
        <w:rPr>
          <w:b/>
        </w:rPr>
        <w:t>χ</w:t>
      </w:r>
      <w:r w:rsidR="003D429B" w:rsidRPr="00400AB7">
        <w:rPr>
          <w:b/>
        </w:rPr>
        <w:t>ρηματοδοτού</w:t>
      </w:r>
      <w:r w:rsidR="00400AB7" w:rsidRPr="00400AB7">
        <w:rPr>
          <w:b/>
        </w:rPr>
        <w:t>σ</w:t>
      </w:r>
      <w:r w:rsidR="003D429B" w:rsidRPr="00400AB7">
        <w:rPr>
          <w:b/>
        </w:rPr>
        <w:t xml:space="preserve">αν παράνομα </w:t>
      </w:r>
      <w:r w:rsidR="00400AB7" w:rsidRPr="00400AB7">
        <w:rPr>
          <w:b/>
        </w:rPr>
        <w:t>τ</w:t>
      </w:r>
      <w:r w:rsidR="003D429B" w:rsidRPr="00400AB7">
        <w:rPr>
          <w:b/>
        </w:rPr>
        <w:t>ι</w:t>
      </w:r>
      <w:r w:rsidR="00400AB7" w:rsidRPr="00400AB7">
        <w:rPr>
          <w:b/>
        </w:rPr>
        <w:t>ς</w:t>
      </w:r>
      <w:r w:rsidRPr="00400AB7">
        <w:rPr>
          <w:b/>
        </w:rPr>
        <w:t xml:space="preserve"> Μη Κερδοσκοπικές</w:t>
      </w:r>
      <w:r w:rsidR="003D429B" w:rsidRPr="00400AB7">
        <w:rPr>
          <w:b/>
        </w:rPr>
        <w:t xml:space="preserve"> </w:t>
      </w:r>
      <w:r w:rsidR="00F16A25">
        <w:rPr>
          <w:b/>
        </w:rPr>
        <w:t>Εταιρείες</w:t>
      </w:r>
      <w:r w:rsidRPr="00400AB7">
        <w:rPr>
          <w:b/>
        </w:rPr>
        <w:t xml:space="preserve"> με βάση τις προϋπολογισθείσες δαπάνες </w:t>
      </w:r>
      <w:r w:rsidR="003D429B" w:rsidRPr="00400AB7">
        <w:rPr>
          <w:b/>
        </w:rPr>
        <w:t>ανά</w:t>
      </w:r>
      <w:r w:rsidRPr="00400AB7">
        <w:rPr>
          <w:b/>
        </w:rPr>
        <w:t xml:space="preserve"> ωφελούμενο</w:t>
      </w:r>
      <w:r w:rsidR="003D429B" w:rsidRPr="00400AB7">
        <w:rPr>
          <w:b/>
        </w:rPr>
        <w:t xml:space="preserve"> Ασθενή</w:t>
      </w:r>
      <w:r w:rsidRPr="00400AB7">
        <w:rPr>
          <w:b/>
        </w:rPr>
        <w:t xml:space="preserve"> και όχι με απολογιστικές δαπάνες</w:t>
      </w:r>
      <w:r w:rsidR="00F16A25">
        <w:rPr>
          <w:b/>
        </w:rPr>
        <w:t>, όπως ορίζουν σχετικές Υπουργικές Αποφάσεις</w:t>
      </w:r>
      <w:r w:rsidRPr="00400AB7">
        <w:rPr>
          <w:b/>
        </w:rPr>
        <w:t>.</w:t>
      </w:r>
      <w:r>
        <w:t xml:space="preserve"> </w:t>
      </w:r>
      <w:r w:rsidR="00B21FE5">
        <w:t xml:space="preserve">Το </w:t>
      </w:r>
      <w:r w:rsidR="00F16A25">
        <w:t>α</w:t>
      </w:r>
      <w:r w:rsidR="00B21FE5">
        <w:t>φ</w:t>
      </w:r>
      <w:r w:rsidR="00F16A25">
        <w:t>ήνουν</w:t>
      </w:r>
      <w:r w:rsidR="00B21FE5">
        <w:t xml:space="preserve"> να ξεχαστεί. Παρ</w:t>
      </w:r>
      <w:r w:rsidR="00F16A25">
        <w:t>απέμφθηκε</w:t>
      </w:r>
      <w:r>
        <w:t xml:space="preserve"> στις καλένδες; </w:t>
      </w:r>
    </w:p>
    <w:p w:rsidR="00130175" w:rsidRPr="00B21FE5" w:rsidRDefault="003D429B" w:rsidP="00232985">
      <w:pPr>
        <w:spacing w:line="360" w:lineRule="auto"/>
        <w:jc w:val="both"/>
        <w:rPr>
          <w:b/>
        </w:rPr>
      </w:pPr>
      <w:r>
        <w:tab/>
      </w:r>
      <w:r w:rsidR="00130175">
        <w:t xml:space="preserve">Οι ωφελούμενοι (φιλοξενούμενοι) στις Μονάδες Ψυχοκοινωνικής Αποκατάστασης </w:t>
      </w:r>
      <w:r w:rsidR="00F16A25">
        <w:t>(</w:t>
      </w:r>
      <w:r w:rsidR="006A6096">
        <w:t>ξ</w:t>
      </w:r>
      <w:r w:rsidR="00F16A25">
        <w:t xml:space="preserve">ενώνες, </w:t>
      </w:r>
      <w:r w:rsidR="006A6096">
        <w:t>ο</w:t>
      </w:r>
      <w:r w:rsidR="00F16A25">
        <w:t xml:space="preserve">ικοτροφεία) </w:t>
      </w:r>
      <w:r w:rsidR="00130175">
        <w:t>των Ψυχιατρικών Νοσοκομείων μαραζώνουν οικονομικά</w:t>
      </w:r>
      <w:r w:rsidR="00400AB7">
        <w:t xml:space="preserve">, </w:t>
      </w:r>
      <w:r w:rsidR="00400AB7" w:rsidRPr="00B21FE5">
        <w:rPr>
          <w:b/>
        </w:rPr>
        <w:t xml:space="preserve">κάνουν </w:t>
      </w:r>
      <w:r w:rsidR="00400AB7" w:rsidRPr="00B21FE5">
        <w:rPr>
          <w:b/>
        </w:rPr>
        <w:lastRenderedPageBreak/>
        <w:t>οικονομία και στο φαγητό</w:t>
      </w:r>
      <w:r w:rsidR="00130175" w:rsidRPr="00B21FE5">
        <w:rPr>
          <w:b/>
        </w:rPr>
        <w:t xml:space="preserve"> λόγω δραστικής</w:t>
      </w:r>
      <w:r w:rsidR="00400AB7" w:rsidRPr="00B21FE5">
        <w:rPr>
          <w:b/>
        </w:rPr>
        <w:t xml:space="preserve"> μείωσης των προϋπολογισμών των Νοσοκομείων</w:t>
      </w:r>
      <w:r w:rsidR="00130175" w:rsidRPr="00B21FE5">
        <w:rPr>
          <w:b/>
        </w:rPr>
        <w:t>.</w:t>
      </w:r>
    </w:p>
    <w:p w:rsidR="003D429B" w:rsidRPr="00400AB7" w:rsidRDefault="00130175" w:rsidP="00232985">
      <w:pPr>
        <w:spacing w:line="360" w:lineRule="auto"/>
        <w:jc w:val="both"/>
        <w:rPr>
          <w:b/>
        </w:rPr>
      </w:pPr>
      <w:r>
        <w:tab/>
        <w:t>Λαμβάνουν για τη διαβίωσή τους (περιλαμβάνει τα πάντα</w:t>
      </w:r>
      <w:r w:rsidR="00B21FE5">
        <w:t xml:space="preserve"> ακόμη και τις τεχνικές επισκευές του ξενώνα</w:t>
      </w:r>
      <w:r>
        <w:t xml:space="preserve">) </w:t>
      </w:r>
      <w:r w:rsidRPr="00F16A25">
        <w:rPr>
          <w:b/>
        </w:rPr>
        <w:t>6 ευρώ ημερησίως</w:t>
      </w:r>
      <w:r w:rsidR="00F16A25">
        <w:t>,</w:t>
      </w:r>
      <w:r>
        <w:t xml:space="preserve"> από </w:t>
      </w:r>
      <w:r w:rsidR="00F16A25">
        <w:t>τα διπλά χρήματα που ελάμβαναν</w:t>
      </w:r>
      <w:r w:rsidR="00B21FE5">
        <w:t xml:space="preserve"> έκαστος πριν</w:t>
      </w:r>
      <w:r>
        <w:t xml:space="preserve"> την κρίση. </w:t>
      </w:r>
      <w:r w:rsidRPr="00400AB7">
        <w:rPr>
          <w:b/>
        </w:rPr>
        <w:t xml:space="preserve">Αναγκάζονται πολλές φορές να κάνουν αιματηρές οικονομίες για να αγοράσουν ένα ζευγάρι «παντόφλες». </w:t>
      </w:r>
    </w:p>
    <w:p w:rsidR="00130175" w:rsidRPr="00400AB7" w:rsidRDefault="00130175" w:rsidP="00232985">
      <w:pPr>
        <w:spacing w:line="360" w:lineRule="auto"/>
        <w:jc w:val="both"/>
        <w:rPr>
          <w:b/>
        </w:rPr>
      </w:pPr>
      <w:r>
        <w:tab/>
      </w:r>
      <w:r w:rsidRPr="00400AB7">
        <w:rPr>
          <w:b/>
        </w:rPr>
        <w:t xml:space="preserve">Το Υπουργείο Υγείας έπαψε να χρηματοδοτεί το Θεραπευτικό Κίνητρο στους απασχολούμενους Ασθενείς σε δραστηριότητες </w:t>
      </w:r>
      <w:r w:rsidR="00400AB7">
        <w:rPr>
          <w:b/>
        </w:rPr>
        <w:t>των Ψυχιατρικών Νοσοκομείων, ύψους</w:t>
      </w:r>
      <w:r w:rsidRPr="00400AB7">
        <w:rPr>
          <w:b/>
        </w:rPr>
        <w:t xml:space="preserve"> 176 ευρώ το μήνα για τους εξωτερικούς Ασθενείς και 139 ευρώ το μήνα για τους Νοσηλευόμενους Ασθενείς.</w:t>
      </w:r>
      <w:r w:rsidR="00B21FE5">
        <w:rPr>
          <w:b/>
        </w:rPr>
        <w:t xml:space="preserve"> Τέτοια έμφαση στην </w:t>
      </w:r>
      <w:proofErr w:type="spellStart"/>
      <w:r w:rsidR="00B21FE5">
        <w:rPr>
          <w:b/>
        </w:rPr>
        <w:t>αποασυλοποίηση</w:t>
      </w:r>
      <w:proofErr w:type="spellEnd"/>
      <w:r w:rsidR="00B21FE5">
        <w:rPr>
          <w:b/>
        </w:rPr>
        <w:t>!!!</w:t>
      </w:r>
    </w:p>
    <w:p w:rsidR="00400AB7" w:rsidRDefault="009C308F" w:rsidP="00232985">
      <w:pPr>
        <w:spacing w:line="360" w:lineRule="auto"/>
        <w:jc w:val="both"/>
      </w:pPr>
      <w:r>
        <w:tab/>
      </w:r>
      <w:r w:rsidR="00400AB7">
        <w:t xml:space="preserve">Έριξε το μπαλάκι της χορήγησης </w:t>
      </w:r>
      <w:r w:rsidR="00B21FE5">
        <w:t xml:space="preserve">του θεραπευτικού κινήτρου </w:t>
      </w:r>
      <w:r w:rsidR="00400AB7">
        <w:t>στους προϋπολογισμούς των Ψυχιατρικών Νοσοκομείων. Με τι όμως χρήματα θα το χορηγήσουν;</w:t>
      </w:r>
    </w:p>
    <w:p w:rsidR="009C308F" w:rsidRDefault="009C308F" w:rsidP="00400AB7">
      <w:pPr>
        <w:spacing w:line="360" w:lineRule="auto"/>
        <w:ind w:firstLine="720"/>
        <w:jc w:val="both"/>
      </w:pPr>
      <w:r w:rsidRPr="00F16A25">
        <w:rPr>
          <w:b/>
        </w:rPr>
        <w:t xml:space="preserve">Οι εισαγωγές </w:t>
      </w:r>
      <w:r w:rsidR="00B21FE5" w:rsidRPr="00F16A25">
        <w:rPr>
          <w:b/>
        </w:rPr>
        <w:t xml:space="preserve">Ασθενών στα </w:t>
      </w:r>
      <w:r w:rsidRPr="00F16A25">
        <w:rPr>
          <w:b/>
        </w:rPr>
        <w:t>Ψυχιατρικ</w:t>
      </w:r>
      <w:r w:rsidR="00B21FE5" w:rsidRPr="00F16A25">
        <w:rPr>
          <w:b/>
        </w:rPr>
        <w:t>ά</w:t>
      </w:r>
      <w:r w:rsidRPr="00F16A25">
        <w:rPr>
          <w:b/>
        </w:rPr>
        <w:t xml:space="preserve"> Νοσοκομεί</w:t>
      </w:r>
      <w:r w:rsidR="00B21FE5" w:rsidRPr="00F16A25">
        <w:rPr>
          <w:b/>
        </w:rPr>
        <w:t>α</w:t>
      </w:r>
      <w:r w:rsidR="00B21FE5">
        <w:t xml:space="preserve"> και τους</w:t>
      </w:r>
      <w:r>
        <w:t xml:space="preserve"> Ψυχιατρικ</w:t>
      </w:r>
      <w:r w:rsidR="00B21FE5">
        <w:t>ούς</w:t>
      </w:r>
      <w:r>
        <w:t xml:space="preserve"> Τ</w:t>
      </w:r>
      <w:r w:rsidR="00B21FE5">
        <w:t>ομείς</w:t>
      </w:r>
      <w:r>
        <w:t xml:space="preserve"> των Γενικών Νοσοκομείων είναι αυξημένες χρόνο με το χρόνο. </w:t>
      </w:r>
      <w:r w:rsidR="00C77B97" w:rsidRPr="00B21FE5">
        <w:rPr>
          <w:b/>
        </w:rPr>
        <w:t>Ν</w:t>
      </w:r>
      <w:r w:rsidRPr="00B21FE5">
        <w:rPr>
          <w:b/>
        </w:rPr>
        <w:t xml:space="preserve">οσηλεύονται υπεράριθμοι </w:t>
      </w:r>
      <w:r w:rsidR="00C77B97" w:rsidRPr="00B21FE5">
        <w:rPr>
          <w:b/>
        </w:rPr>
        <w:t>Ασθενείς</w:t>
      </w:r>
      <w:r w:rsidR="00F16A25">
        <w:rPr>
          <w:b/>
        </w:rPr>
        <w:t xml:space="preserve"> (πληρότητα 150%)</w:t>
      </w:r>
      <w:r w:rsidR="00C77B97" w:rsidRPr="00B21FE5">
        <w:rPr>
          <w:b/>
        </w:rPr>
        <w:t>, σε ράντζα ή φιλοξενού</w:t>
      </w:r>
      <w:r w:rsidRPr="00B21FE5">
        <w:rPr>
          <w:b/>
        </w:rPr>
        <w:t>ν</w:t>
      </w:r>
      <w:r w:rsidR="00C77B97" w:rsidRPr="00B21FE5">
        <w:rPr>
          <w:b/>
        </w:rPr>
        <w:t>τα</w:t>
      </w:r>
      <w:r w:rsidRPr="00B21FE5">
        <w:rPr>
          <w:b/>
        </w:rPr>
        <w:t>ι σε Χρόνια Τμήματα τ</w:t>
      </w:r>
      <w:r w:rsidR="00FF0D5C" w:rsidRPr="00B21FE5">
        <w:rPr>
          <w:b/>
        </w:rPr>
        <w:t>α οποία έπρεπε να έχουν κλείσει,</w:t>
      </w:r>
      <w:r>
        <w:t xml:space="preserve"> αλλά συνεχίζουν να λειτουργούν λόγω </w:t>
      </w:r>
      <w:r w:rsidR="00B21FE5">
        <w:t>οικονομικής αδυναμίας</w:t>
      </w:r>
      <w:r w:rsidR="00C77B97">
        <w:t xml:space="preserve"> στήριξη</w:t>
      </w:r>
      <w:r w:rsidR="00B21FE5">
        <w:t>ς</w:t>
      </w:r>
      <w:r w:rsidR="00C77B97">
        <w:t xml:space="preserve"> και ανάπτυξη</w:t>
      </w:r>
      <w:r w:rsidR="00B21FE5">
        <w:t>ς</w:t>
      </w:r>
      <w:r w:rsidR="00C77B97">
        <w:t xml:space="preserve"> του</w:t>
      </w:r>
      <w:r>
        <w:t xml:space="preserve"> δικτύου Ψυχοκοινωνικής Αποκατάστασης (ξενών</w:t>
      </w:r>
      <w:r w:rsidR="00EF16FC">
        <w:t>ων</w:t>
      </w:r>
      <w:r>
        <w:t>, οικοτροφεί</w:t>
      </w:r>
      <w:r w:rsidR="00EF16FC">
        <w:t>ων</w:t>
      </w:r>
      <w:r>
        <w:t>, διαμερ</w:t>
      </w:r>
      <w:r w:rsidR="00EF16FC">
        <w:t>ι</w:t>
      </w:r>
      <w:r>
        <w:t>σμ</w:t>
      </w:r>
      <w:r w:rsidR="00EF16FC">
        <w:t>ά</w:t>
      </w:r>
      <w:r>
        <w:t>τ</w:t>
      </w:r>
      <w:r w:rsidR="00EF16FC">
        <w:t>ων</w:t>
      </w:r>
      <w:r>
        <w:t>, επαγγελματικ</w:t>
      </w:r>
      <w:r w:rsidR="00EF16FC">
        <w:t>ών δραστηριο</w:t>
      </w:r>
      <w:r>
        <w:t>τ</w:t>
      </w:r>
      <w:r w:rsidR="00EF16FC">
        <w:t>ή</w:t>
      </w:r>
      <w:r>
        <w:t>τ</w:t>
      </w:r>
      <w:r w:rsidR="00EF16FC">
        <w:t>ων</w:t>
      </w:r>
      <w:r>
        <w:t>).</w:t>
      </w:r>
    </w:p>
    <w:p w:rsidR="00EF16FC" w:rsidRPr="00B21FE5" w:rsidRDefault="00EF16FC" w:rsidP="00400AB7">
      <w:pPr>
        <w:spacing w:line="360" w:lineRule="auto"/>
        <w:ind w:firstLine="720"/>
        <w:jc w:val="both"/>
        <w:rPr>
          <w:b/>
        </w:rPr>
      </w:pPr>
      <w:r w:rsidRPr="00B21FE5">
        <w:rPr>
          <w:b/>
        </w:rPr>
        <w:t xml:space="preserve">Εισαγωγή Ασθενών οξέων περιστατικών στο </w:t>
      </w:r>
      <w:r w:rsidR="00F16A25">
        <w:rPr>
          <w:b/>
        </w:rPr>
        <w:t xml:space="preserve">Ψ.Ν.Α. </w:t>
      </w:r>
      <w:r w:rsidRPr="00B21FE5">
        <w:rPr>
          <w:b/>
        </w:rPr>
        <w:t>ΔΡΟΜΟΚΑΪΤΕΙΟ</w:t>
      </w:r>
    </w:p>
    <w:p w:rsidR="00EF16FC" w:rsidRPr="00D4646C" w:rsidRDefault="00D4646C" w:rsidP="00D4646C">
      <w:pPr>
        <w:pStyle w:val="a8"/>
        <w:numPr>
          <w:ilvl w:val="0"/>
          <w:numId w:val="2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4646C">
        <w:rPr>
          <w:rFonts w:ascii="Times New Roman" w:hAnsi="Times New Roman"/>
          <w:b/>
          <w:sz w:val="24"/>
          <w:szCs w:val="24"/>
        </w:rPr>
        <w:t>2010</w:t>
      </w:r>
      <w:r w:rsidRPr="00D4646C">
        <w:rPr>
          <w:rFonts w:ascii="Times New Roman" w:hAnsi="Times New Roman"/>
          <w:b/>
          <w:sz w:val="24"/>
          <w:szCs w:val="24"/>
        </w:rPr>
        <w:tab/>
        <w:t>1.785</w:t>
      </w:r>
    </w:p>
    <w:p w:rsidR="00D4646C" w:rsidRPr="00D4646C" w:rsidRDefault="00D4646C" w:rsidP="00D4646C">
      <w:pPr>
        <w:pStyle w:val="a8"/>
        <w:numPr>
          <w:ilvl w:val="0"/>
          <w:numId w:val="2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4646C">
        <w:rPr>
          <w:rFonts w:ascii="Times New Roman" w:hAnsi="Times New Roman"/>
          <w:b/>
          <w:sz w:val="24"/>
          <w:szCs w:val="24"/>
        </w:rPr>
        <w:t>2013</w:t>
      </w:r>
      <w:r w:rsidRPr="00D4646C">
        <w:rPr>
          <w:rFonts w:ascii="Times New Roman" w:hAnsi="Times New Roman"/>
          <w:b/>
          <w:sz w:val="24"/>
          <w:szCs w:val="24"/>
        </w:rPr>
        <w:tab/>
        <w:t>2.125</w:t>
      </w:r>
    </w:p>
    <w:p w:rsidR="00D4646C" w:rsidRPr="00D4646C" w:rsidRDefault="00D4646C" w:rsidP="00D4646C">
      <w:pPr>
        <w:pStyle w:val="a8"/>
        <w:numPr>
          <w:ilvl w:val="0"/>
          <w:numId w:val="2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4646C">
        <w:rPr>
          <w:rFonts w:ascii="Times New Roman" w:hAnsi="Times New Roman"/>
          <w:b/>
          <w:sz w:val="24"/>
          <w:szCs w:val="24"/>
        </w:rPr>
        <w:t>2014</w:t>
      </w:r>
      <w:r w:rsidRPr="00D4646C">
        <w:rPr>
          <w:rFonts w:ascii="Times New Roman" w:hAnsi="Times New Roman"/>
          <w:b/>
          <w:sz w:val="24"/>
          <w:szCs w:val="24"/>
        </w:rPr>
        <w:tab/>
        <w:t>1.503</w:t>
      </w:r>
    </w:p>
    <w:p w:rsidR="00D4646C" w:rsidRPr="00D4646C" w:rsidRDefault="00D4646C" w:rsidP="00D4646C">
      <w:pPr>
        <w:pStyle w:val="a8"/>
        <w:numPr>
          <w:ilvl w:val="0"/>
          <w:numId w:val="2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4646C">
        <w:rPr>
          <w:rFonts w:ascii="Times New Roman" w:hAnsi="Times New Roman"/>
          <w:b/>
          <w:sz w:val="24"/>
          <w:szCs w:val="24"/>
        </w:rPr>
        <w:t>2015</w:t>
      </w:r>
      <w:r w:rsidRPr="00D4646C">
        <w:rPr>
          <w:rFonts w:ascii="Times New Roman" w:hAnsi="Times New Roman"/>
          <w:b/>
          <w:sz w:val="24"/>
          <w:szCs w:val="24"/>
        </w:rPr>
        <w:tab/>
        <w:t>1.724</w:t>
      </w:r>
    </w:p>
    <w:p w:rsidR="00D4646C" w:rsidRPr="00D4646C" w:rsidRDefault="00D4646C" w:rsidP="00D4646C">
      <w:pPr>
        <w:pStyle w:val="a8"/>
        <w:numPr>
          <w:ilvl w:val="0"/>
          <w:numId w:val="2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4646C">
        <w:rPr>
          <w:rFonts w:ascii="Times New Roman" w:hAnsi="Times New Roman"/>
          <w:b/>
          <w:sz w:val="24"/>
          <w:szCs w:val="24"/>
        </w:rPr>
        <w:t>2016</w:t>
      </w:r>
      <w:r w:rsidRPr="00D4646C">
        <w:rPr>
          <w:rFonts w:ascii="Times New Roman" w:hAnsi="Times New Roman"/>
          <w:b/>
          <w:sz w:val="24"/>
          <w:szCs w:val="24"/>
        </w:rPr>
        <w:tab/>
        <w:t>1.970</w:t>
      </w:r>
    </w:p>
    <w:p w:rsidR="00EF16FC" w:rsidRDefault="00D4646C" w:rsidP="00D4646C">
      <w:pPr>
        <w:spacing w:line="360" w:lineRule="auto"/>
        <w:ind w:firstLine="720"/>
      </w:pPr>
      <w:r w:rsidRPr="00CF5660">
        <w:rPr>
          <w:b/>
        </w:rPr>
        <w:t xml:space="preserve">Αντίστοιχος αριθμός και στο ΨΝΑ (ΔΑΦΝΙ) καθότι εφημερεύει δύο ημέρες την εβδομάδα </w:t>
      </w:r>
      <w:r>
        <w:t>(όσες και το ΔΡΟΜΟΚΑΪΤΕΙΟ).</w:t>
      </w:r>
    </w:p>
    <w:p w:rsidR="00D4646C" w:rsidRDefault="00D4646C" w:rsidP="00D4646C">
      <w:pPr>
        <w:spacing w:line="360" w:lineRule="auto"/>
        <w:ind w:firstLine="720"/>
      </w:pPr>
      <w:r>
        <w:t>Επισκέψεις Ασθενών στα τακτικά εξωτερικά Ιατρεία:</w:t>
      </w:r>
    </w:p>
    <w:p w:rsidR="00D4646C" w:rsidRPr="000A35A0" w:rsidRDefault="00D4646C" w:rsidP="000A35A0">
      <w:pPr>
        <w:pStyle w:val="a8"/>
        <w:numPr>
          <w:ilvl w:val="0"/>
          <w:numId w:val="2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A35A0">
        <w:rPr>
          <w:rFonts w:ascii="Times New Roman" w:hAnsi="Times New Roman"/>
          <w:b/>
          <w:sz w:val="24"/>
          <w:szCs w:val="24"/>
        </w:rPr>
        <w:t>ΨΝΑ (ΔΑΦΝΙ)</w:t>
      </w:r>
      <w:r w:rsidRPr="000A35A0">
        <w:rPr>
          <w:rFonts w:ascii="Times New Roman" w:hAnsi="Times New Roman"/>
          <w:b/>
          <w:sz w:val="24"/>
          <w:szCs w:val="24"/>
        </w:rPr>
        <w:tab/>
      </w:r>
      <w:r w:rsidR="000A35A0" w:rsidRPr="000A35A0">
        <w:rPr>
          <w:rFonts w:ascii="Times New Roman" w:hAnsi="Times New Roman"/>
          <w:b/>
          <w:sz w:val="24"/>
          <w:szCs w:val="24"/>
        </w:rPr>
        <w:tab/>
      </w:r>
      <w:r w:rsidRPr="000A35A0">
        <w:rPr>
          <w:rFonts w:ascii="Times New Roman" w:hAnsi="Times New Roman"/>
          <w:b/>
          <w:sz w:val="24"/>
          <w:szCs w:val="24"/>
        </w:rPr>
        <w:t>45.000</w:t>
      </w:r>
    </w:p>
    <w:p w:rsidR="00D4646C" w:rsidRPr="000A35A0" w:rsidRDefault="00D4646C" w:rsidP="000A35A0">
      <w:pPr>
        <w:pStyle w:val="a8"/>
        <w:numPr>
          <w:ilvl w:val="0"/>
          <w:numId w:val="2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A35A0">
        <w:rPr>
          <w:rFonts w:ascii="Times New Roman" w:hAnsi="Times New Roman"/>
          <w:b/>
          <w:sz w:val="24"/>
          <w:szCs w:val="24"/>
        </w:rPr>
        <w:t>ΨΝΑ</w:t>
      </w:r>
      <w:r w:rsidR="000A35A0" w:rsidRPr="000A35A0">
        <w:rPr>
          <w:rFonts w:ascii="Times New Roman" w:hAnsi="Times New Roman"/>
          <w:b/>
          <w:sz w:val="24"/>
          <w:szCs w:val="24"/>
        </w:rPr>
        <w:t xml:space="preserve"> ΔΡΟΜΟΚΑΪΤΕΙΟ</w:t>
      </w:r>
      <w:r w:rsidR="000A35A0" w:rsidRPr="000A35A0">
        <w:rPr>
          <w:rFonts w:ascii="Times New Roman" w:hAnsi="Times New Roman"/>
          <w:b/>
          <w:sz w:val="24"/>
          <w:szCs w:val="24"/>
        </w:rPr>
        <w:tab/>
        <w:t>35.000</w:t>
      </w:r>
    </w:p>
    <w:p w:rsidR="00232985" w:rsidRDefault="00232985" w:rsidP="00232985">
      <w:pPr>
        <w:spacing w:line="360" w:lineRule="auto"/>
        <w:jc w:val="both"/>
      </w:pPr>
      <w:r>
        <w:tab/>
        <w:t xml:space="preserve">Στα Ψυχιατρικά Νοσοκομεία και στους Ψυχιατρικούς Τομείς των Γενικών Νοσοκομείων εισάγονται εκτός των Ψυχικά </w:t>
      </w:r>
      <w:r w:rsidR="00EF16FC">
        <w:t>Πασχόντων</w:t>
      </w:r>
      <w:r w:rsidR="00FF0D5C">
        <w:t xml:space="preserve">, </w:t>
      </w:r>
      <w:r w:rsidR="00FF0D5C" w:rsidRPr="00CF5660">
        <w:rPr>
          <w:b/>
        </w:rPr>
        <w:t>κοινωνικά περιστατικά</w:t>
      </w:r>
      <w:r w:rsidRPr="00CF5660">
        <w:rPr>
          <w:b/>
        </w:rPr>
        <w:t xml:space="preserve"> (άστεγοι, </w:t>
      </w:r>
      <w:proofErr w:type="spellStart"/>
      <w:r w:rsidRPr="00CF5660">
        <w:rPr>
          <w:b/>
        </w:rPr>
        <w:t>προνοιακά</w:t>
      </w:r>
      <w:proofErr w:type="spellEnd"/>
      <w:r w:rsidR="00FF0D5C" w:rsidRPr="00CF5660">
        <w:rPr>
          <w:b/>
        </w:rPr>
        <w:t>,</w:t>
      </w:r>
      <w:r w:rsidRPr="00CF5660">
        <w:rPr>
          <w:b/>
        </w:rPr>
        <w:t xml:space="preserve"> χωρίς οικ</w:t>
      </w:r>
      <w:r w:rsidR="00EF16FC" w:rsidRPr="00CF5660">
        <w:rPr>
          <w:b/>
        </w:rPr>
        <w:t xml:space="preserve">ογενειακό περιβάλλον), </w:t>
      </w:r>
      <w:r w:rsidR="006A6096">
        <w:rPr>
          <w:b/>
        </w:rPr>
        <w:t>Ασθενείς</w:t>
      </w:r>
      <w:r w:rsidRPr="00CF5660">
        <w:rPr>
          <w:b/>
        </w:rPr>
        <w:t xml:space="preserve"> που εκτίουν ποινή φυλάκισης για </w:t>
      </w:r>
      <w:r w:rsidRPr="00CF5660">
        <w:rPr>
          <w:b/>
        </w:rPr>
        <w:lastRenderedPageBreak/>
        <w:t>σοβαρά ποινικά αδικήματα (άρθρο 69</w:t>
      </w:r>
      <w:r w:rsidR="00FF0D5C" w:rsidRPr="00CF5660">
        <w:rPr>
          <w:b/>
        </w:rPr>
        <w:t xml:space="preserve"> του</w:t>
      </w:r>
      <w:r w:rsidRPr="00CF5660">
        <w:rPr>
          <w:b/>
        </w:rPr>
        <w:t xml:space="preserve"> ποινικού κώδικα) και περιστατικά</w:t>
      </w:r>
      <w:r>
        <w:t xml:space="preserve"> χωρίς να </w:t>
      </w:r>
      <w:r w:rsidR="00CF5660">
        <w:t xml:space="preserve">υπάρχουν ανεπτυγμένα θεραπευτικά τμήματα </w:t>
      </w:r>
      <w:r>
        <w:t>(αλκοολικοί, τοξικομανείς κ.α.)</w:t>
      </w:r>
    </w:p>
    <w:p w:rsidR="00232985" w:rsidRPr="00EF16FC" w:rsidRDefault="00232985" w:rsidP="00232985">
      <w:pPr>
        <w:spacing w:line="360" w:lineRule="auto"/>
        <w:jc w:val="both"/>
        <w:rPr>
          <w:b/>
        </w:rPr>
      </w:pPr>
      <w:r>
        <w:tab/>
      </w:r>
      <w:r w:rsidRPr="006A6096">
        <w:rPr>
          <w:b/>
        </w:rPr>
        <w:t>Το 60% των εισαγωγών είναι με εισαγγελική παραγγελία</w:t>
      </w:r>
      <w:r w:rsidR="006A6096">
        <w:t>,</w:t>
      </w:r>
      <w:r>
        <w:t xml:space="preserve"> </w:t>
      </w:r>
      <w:r w:rsidR="00FF0D5C">
        <w:t xml:space="preserve">αν και </w:t>
      </w:r>
      <w:r>
        <w:t xml:space="preserve">το αντίστοιχο ποσοστό στις άλλες χώρες της Ευρώπης είναι 5%. </w:t>
      </w:r>
      <w:r w:rsidRPr="00EF16FC">
        <w:rPr>
          <w:b/>
        </w:rPr>
        <w:t>Το υψηλό ποσοστό οφείλεται στην οικονομική και κοινωνική κρίση.</w:t>
      </w:r>
    </w:p>
    <w:p w:rsidR="00232985" w:rsidRDefault="00232985" w:rsidP="00232985">
      <w:pPr>
        <w:spacing w:line="360" w:lineRule="auto"/>
        <w:jc w:val="both"/>
      </w:pPr>
      <w:r>
        <w:tab/>
      </w:r>
      <w:r w:rsidRPr="00CF5660">
        <w:rPr>
          <w:b/>
        </w:rPr>
        <w:t xml:space="preserve">Πολλά κοινωνικά περιστατικά (άστεγοι, </w:t>
      </w:r>
      <w:proofErr w:type="spellStart"/>
      <w:r w:rsidRPr="00CF5660">
        <w:rPr>
          <w:b/>
        </w:rPr>
        <w:t>προνοιακ</w:t>
      </w:r>
      <w:r w:rsidR="00EF16FC" w:rsidRPr="00CF5660">
        <w:rPr>
          <w:b/>
        </w:rPr>
        <w:t>ά</w:t>
      </w:r>
      <w:proofErr w:type="spellEnd"/>
      <w:r w:rsidRPr="00CF5660">
        <w:rPr>
          <w:b/>
        </w:rPr>
        <w:t>, άνεργοι</w:t>
      </w:r>
      <w:r w:rsidR="006A6096">
        <w:rPr>
          <w:b/>
        </w:rPr>
        <w:t>)</w:t>
      </w:r>
      <w:r w:rsidR="00EF16FC" w:rsidRPr="00CF5660">
        <w:rPr>
          <w:b/>
        </w:rPr>
        <w:t>,</w:t>
      </w:r>
      <w:r w:rsidR="006A6096">
        <w:rPr>
          <w:b/>
        </w:rPr>
        <w:t xml:space="preserve"> αλλά και </w:t>
      </w:r>
      <w:r w:rsidR="00EF16FC" w:rsidRPr="00CF5660">
        <w:rPr>
          <w:b/>
        </w:rPr>
        <w:t>ψυχικά πάσχοντες οι ίδιοι</w:t>
      </w:r>
      <w:r w:rsidRPr="00CF5660">
        <w:rPr>
          <w:b/>
        </w:rPr>
        <w:t xml:space="preserve"> ή</w:t>
      </w:r>
      <w:r w:rsidR="00EF16FC" w:rsidRPr="00CF5660">
        <w:rPr>
          <w:b/>
        </w:rPr>
        <w:t xml:space="preserve"> οι</w:t>
      </w:r>
      <w:r w:rsidRPr="00CF5660">
        <w:rPr>
          <w:b/>
        </w:rPr>
        <w:t xml:space="preserve"> οικογένει</w:t>
      </w:r>
      <w:r w:rsidR="00EF16FC" w:rsidRPr="00CF5660">
        <w:rPr>
          <w:b/>
        </w:rPr>
        <w:t>ές τους,</w:t>
      </w:r>
      <w:r w:rsidRPr="00CF5660">
        <w:rPr>
          <w:b/>
        </w:rPr>
        <w:t xml:space="preserve"> </w:t>
      </w:r>
      <w:r w:rsidR="00CF5660">
        <w:rPr>
          <w:b/>
        </w:rPr>
        <w:t>δημιουργούν</w:t>
      </w:r>
      <w:r w:rsidR="00EF16FC" w:rsidRPr="00CF5660">
        <w:rPr>
          <w:b/>
        </w:rPr>
        <w:t xml:space="preserve"> ψεύτικα </w:t>
      </w:r>
      <w:r w:rsidR="00485B3F" w:rsidRPr="00CF5660">
        <w:rPr>
          <w:b/>
        </w:rPr>
        <w:t xml:space="preserve">επεισόδια ή </w:t>
      </w:r>
      <w:r w:rsidR="00CF5660">
        <w:rPr>
          <w:b/>
        </w:rPr>
        <w:t xml:space="preserve">επικαλούνται </w:t>
      </w:r>
      <w:r w:rsidR="006A6096">
        <w:rPr>
          <w:b/>
        </w:rPr>
        <w:t>υποτροπές</w:t>
      </w:r>
      <w:r w:rsidR="00CF5660">
        <w:rPr>
          <w:b/>
        </w:rPr>
        <w:t xml:space="preserve"> Ασθεν</w:t>
      </w:r>
      <w:r w:rsidR="006A6096">
        <w:rPr>
          <w:b/>
        </w:rPr>
        <w:t>ών</w:t>
      </w:r>
      <w:r w:rsidR="00CF5660">
        <w:rPr>
          <w:b/>
        </w:rPr>
        <w:t xml:space="preserve"> χωρίς να υφίστα</w:t>
      </w:r>
      <w:r w:rsidR="006A6096">
        <w:rPr>
          <w:b/>
        </w:rPr>
        <w:t>ν</w:t>
      </w:r>
      <w:r w:rsidR="00CF5660">
        <w:rPr>
          <w:b/>
        </w:rPr>
        <w:t>ται</w:t>
      </w:r>
      <w:r w:rsidR="006A6096">
        <w:rPr>
          <w:b/>
        </w:rPr>
        <w:t>,</w:t>
      </w:r>
      <w:r w:rsidR="00CF5660">
        <w:rPr>
          <w:b/>
        </w:rPr>
        <w:t xml:space="preserve"> </w:t>
      </w:r>
      <w:r w:rsidR="00EF16FC" w:rsidRPr="00CF5660">
        <w:rPr>
          <w:b/>
        </w:rPr>
        <w:t>γ</w:t>
      </w:r>
      <w:r w:rsidR="00485B3F" w:rsidRPr="00CF5660">
        <w:rPr>
          <w:b/>
        </w:rPr>
        <w:t xml:space="preserve">ια να επιτύχουν εισαγγελική </w:t>
      </w:r>
      <w:r w:rsidR="00FF0D5C" w:rsidRPr="00CF5660">
        <w:rPr>
          <w:b/>
        </w:rPr>
        <w:t>παραγγελία</w:t>
      </w:r>
      <w:r w:rsidR="00485B3F" w:rsidRPr="00CF5660">
        <w:rPr>
          <w:b/>
        </w:rPr>
        <w:t xml:space="preserve"> εγκλεισμού</w:t>
      </w:r>
      <w:r w:rsidR="00FF0D5C" w:rsidRPr="00CF5660">
        <w:rPr>
          <w:b/>
        </w:rPr>
        <w:t>,</w:t>
      </w:r>
      <w:r w:rsidR="00485B3F">
        <w:t xml:space="preserve"> εξασφ</w:t>
      </w:r>
      <w:r w:rsidR="00EF16FC">
        <w:t>αλίζοντας έτσι στέγη και φαγητό</w:t>
      </w:r>
      <w:r w:rsidR="00485B3F">
        <w:t>.</w:t>
      </w:r>
    </w:p>
    <w:p w:rsidR="0061298D" w:rsidRPr="00EC7863" w:rsidRDefault="0061298D" w:rsidP="0061298D">
      <w:pPr>
        <w:spacing w:line="360" w:lineRule="auto"/>
        <w:jc w:val="both"/>
        <w:rPr>
          <w:b/>
        </w:rPr>
      </w:pPr>
      <w:r>
        <w:tab/>
      </w:r>
      <w:r w:rsidRPr="00EC7863">
        <w:rPr>
          <w:b/>
        </w:rPr>
        <w:t>Τα Περιφερειακά Ψυχιατρικά Νοσοκομ</w:t>
      </w:r>
      <w:r>
        <w:rPr>
          <w:b/>
        </w:rPr>
        <w:t>εία που λειτουργούν ως Ψυχιατρικοί</w:t>
      </w:r>
      <w:r w:rsidRPr="00EC7863">
        <w:rPr>
          <w:b/>
        </w:rPr>
        <w:t xml:space="preserve"> Τομ</w:t>
      </w:r>
      <w:r>
        <w:rPr>
          <w:b/>
        </w:rPr>
        <w:t>είς</w:t>
      </w:r>
      <w:r>
        <w:t xml:space="preserve"> στα Γενικά Νοσοκομεία βαίνουν προς διάλυση</w:t>
      </w:r>
      <w:r w:rsidR="006D486C">
        <w:t>,</w:t>
      </w:r>
      <w:r>
        <w:t xml:space="preserve"> αφού το Υπουργείο Υγείας ξεκίνησε την οργανική ένταξή τους στα Κέντρα Ψυχικής Υγείας. Το δίκτυο ψυχοκοινωνικής αποκατάστασης που λειτουργούν </w:t>
      </w:r>
      <w:r w:rsidRPr="00EC7863">
        <w:rPr>
          <w:b/>
        </w:rPr>
        <w:t xml:space="preserve">θα καταλήξει στις Μη Κερδοσκοπικές </w:t>
      </w:r>
      <w:r>
        <w:rPr>
          <w:b/>
        </w:rPr>
        <w:t xml:space="preserve">Εταιρείες </w:t>
      </w:r>
      <w:r w:rsidRPr="00EC7863">
        <w:rPr>
          <w:b/>
        </w:rPr>
        <w:t>και τ</w:t>
      </w:r>
      <w:r>
        <w:rPr>
          <w:b/>
        </w:rPr>
        <w:t>η</w:t>
      </w:r>
      <w:r w:rsidRPr="00EC7863">
        <w:rPr>
          <w:b/>
        </w:rPr>
        <w:t>ν ΑΕΜΥ ΑΕ</w:t>
      </w:r>
    </w:p>
    <w:p w:rsidR="00485B3F" w:rsidRDefault="00485B3F" w:rsidP="00232985">
      <w:pPr>
        <w:spacing w:line="360" w:lineRule="auto"/>
        <w:jc w:val="both"/>
      </w:pPr>
      <w:r>
        <w:tab/>
        <w:t xml:space="preserve">Τα Ψυχιατρικά Νοσοκομεία όπως και οι Ψυχιατρικοί Τομείς των Γενικών Νοσοκομείων αντιμετωπίζουν εκρηκτικά προβλήματα από την </w:t>
      </w:r>
      <w:proofErr w:type="spellStart"/>
      <w:r>
        <w:t>υποστελέχωση</w:t>
      </w:r>
      <w:proofErr w:type="spellEnd"/>
      <w:r>
        <w:t xml:space="preserve"> και την </w:t>
      </w:r>
      <w:proofErr w:type="spellStart"/>
      <w:r>
        <w:t>υποχρηματοδότηση</w:t>
      </w:r>
      <w:proofErr w:type="spellEnd"/>
      <w:r>
        <w:t>.</w:t>
      </w:r>
    </w:p>
    <w:p w:rsidR="00485B3F" w:rsidRDefault="00485B3F" w:rsidP="00232985">
      <w:pPr>
        <w:spacing w:line="360" w:lineRule="auto"/>
        <w:jc w:val="both"/>
      </w:pPr>
      <w:r>
        <w:tab/>
      </w:r>
      <w:r w:rsidRPr="0061298D">
        <w:rPr>
          <w:b/>
        </w:rPr>
        <w:t>Τα Ψυχιατρικά Νοσοκομεία στη προοπτική ότι θα κλείσουν έχουν δέκα χρόνια να προσλάβουν προσωπικό</w:t>
      </w:r>
      <w:r>
        <w:t xml:space="preserve">. Έχει μειωθεί </w:t>
      </w:r>
      <w:r w:rsidR="00EF16FC">
        <w:t xml:space="preserve">σημαντικά </w:t>
      </w:r>
      <w:r>
        <w:t>το προσωπικό τους σε σχέση με το έτος 2010</w:t>
      </w:r>
      <w:r w:rsidR="00EF16FC">
        <w:t>.</w:t>
      </w:r>
      <w:r>
        <w:t xml:space="preserve"> Οι κενές οργανικές θέσεις </w:t>
      </w:r>
      <w:r w:rsidR="00EF16FC">
        <w:t>αγγίζουν το</w:t>
      </w:r>
      <w:r>
        <w:t xml:space="preserve"> 60% και δεν έχουν και εγκεκριμένους νέους οργανισμούς</w:t>
      </w:r>
      <w:r w:rsidR="00EF16FC">
        <w:t>,</w:t>
      </w:r>
      <w:r>
        <w:t xml:space="preserve"> αν και έχουν κατατεθεί πριν χρόνια</w:t>
      </w:r>
      <w:r w:rsidR="00FF0D5C">
        <w:t>,</w:t>
      </w:r>
      <w:r>
        <w:t xml:space="preserve"> λόγω </w:t>
      </w:r>
      <w:r w:rsidR="00FF0D5C">
        <w:t>επικείμενης</w:t>
      </w:r>
      <w:r>
        <w:t xml:space="preserve"> κατάργησής τους. </w:t>
      </w:r>
    </w:p>
    <w:p w:rsidR="00EF16FC" w:rsidRDefault="000A35A0" w:rsidP="00232985">
      <w:pPr>
        <w:spacing w:line="360" w:lineRule="auto"/>
        <w:jc w:val="both"/>
      </w:pPr>
      <w:r>
        <w:tab/>
        <w:t>Σας παραθέτουμε στοιχεία της κατάστασης, του προσωπικού των δύο Ψυχιατρικών Νοσοκομείων της Αττικής.</w:t>
      </w:r>
    </w:p>
    <w:p w:rsidR="009334DC" w:rsidRDefault="000A35A0" w:rsidP="00232985">
      <w:pPr>
        <w:spacing w:line="360" w:lineRule="auto"/>
        <w:jc w:val="both"/>
      </w:pPr>
      <w:r>
        <w:tab/>
      </w:r>
    </w:p>
    <w:p w:rsidR="000A35A0" w:rsidRDefault="000A35A0" w:rsidP="009334DC">
      <w:pPr>
        <w:spacing w:line="360" w:lineRule="auto"/>
        <w:ind w:firstLine="720"/>
        <w:jc w:val="both"/>
        <w:rPr>
          <w:b/>
          <w:u w:val="single"/>
        </w:rPr>
      </w:pPr>
      <w:r w:rsidRPr="000A35A0">
        <w:rPr>
          <w:b/>
          <w:u w:val="single"/>
        </w:rPr>
        <w:t>Ψ.Ν.Α. (ΔΑΦΝΙ)</w:t>
      </w:r>
    </w:p>
    <w:p w:rsidR="006A6096" w:rsidRPr="006A6096" w:rsidRDefault="006A6096" w:rsidP="00232985">
      <w:pPr>
        <w:spacing w:line="360" w:lineRule="auto"/>
        <w:jc w:val="both"/>
      </w:pPr>
      <w:r w:rsidRPr="006A6096">
        <w:tab/>
        <w:t>Σε 2.500</w:t>
      </w:r>
      <w:r>
        <w:t xml:space="preserve"> οργανικές θέσεις υπηρετούν 1.400 εργαζόμενοι όλων των ειδικοτήτων</w:t>
      </w:r>
      <w:r w:rsidR="00EC7863">
        <w:t>.</w:t>
      </w:r>
    </w:p>
    <w:tbl>
      <w:tblPr>
        <w:tblStyle w:val="a5"/>
        <w:tblW w:w="0" w:type="auto"/>
        <w:tblInd w:w="1080" w:type="dxa"/>
        <w:tblLayout w:type="fixed"/>
        <w:tblLook w:val="04A0"/>
      </w:tblPr>
      <w:tblGrid>
        <w:gridCol w:w="1526"/>
        <w:gridCol w:w="2605"/>
        <w:gridCol w:w="2127"/>
      </w:tblGrid>
      <w:tr w:rsidR="000A35A0" w:rsidTr="00611D03">
        <w:tc>
          <w:tcPr>
            <w:tcW w:w="1526" w:type="dxa"/>
          </w:tcPr>
          <w:p w:rsidR="000A35A0" w:rsidRPr="000A35A0" w:rsidRDefault="000A35A0" w:rsidP="000A35A0">
            <w:pPr>
              <w:spacing w:line="360" w:lineRule="auto"/>
              <w:jc w:val="center"/>
              <w:rPr>
                <w:b/>
              </w:rPr>
            </w:pPr>
            <w:r w:rsidRPr="000A35A0">
              <w:rPr>
                <w:b/>
              </w:rPr>
              <w:t>ΕΤΟΣ</w:t>
            </w:r>
          </w:p>
        </w:tc>
        <w:tc>
          <w:tcPr>
            <w:tcW w:w="2605" w:type="dxa"/>
          </w:tcPr>
          <w:p w:rsidR="000A35A0" w:rsidRPr="000A35A0" w:rsidRDefault="000A35A0" w:rsidP="000A35A0">
            <w:pPr>
              <w:spacing w:line="360" w:lineRule="auto"/>
              <w:jc w:val="center"/>
              <w:rPr>
                <w:b/>
              </w:rPr>
            </w:pPr>
            <w:r w:rsidRPr="000A35A0">
              <w:rPr>
                <w:b/>
              </w:rPr>
              <w:t>ΠΡΟΣΛΗΨΕΙΣ</w:t>
            </w:r>
          </w:p>
          <w:p w:rsidR="000A35A0" w:rsidRPr="000A35A0" w:rsidRDefault="000A35A0" w:rsidP="000A35A0">
            <w:pPr>
              <w:spacing w:line="360" w:lineRule="auto"/>
              <w:jc w:val="center"/>
              <w:rPr>
                <w:b/>
              </w:rPr>
            </w:pPr>
            <w:r w:rsidRPr="000A35A0">
              <w:rPr>
                <w:b/>
              </w:rPr>
              <w:t>ΜΟΝΙΜΩΝ</w:t>
            </w:r>
          </w:p>
        </w:tc>
        <w:tc>
          <w:tcPr>
            <w:tcW w:w="2127" w:type="dxa"/>
          </w:tcPr>
          <w:p w:rsidR="000A35A0" w:rsidRPr="000A35A0" w:rsidRDefault="000A35A0" w:rsidP="000A35A0">
            <w:pPr>
              <w:spacing w:line="360" w:lineRule="auto"/>
              <w:jc w:val="center"/>
              <w:rPr>
                <w:b/>
              </w:rPr>
            </w:pPr>
            <w:r w:rsidRPr="000A35A0">
              <w:rPr>
                <w:b/>
              </w:rPr>
              <w:t>ΑΠΟΧΩΡΗΣΕΙΣ ΜΟΝΙΜΩΝ</w:t>
            </w:r>
          </w:p>
        </w:tc>
      </w:tr>
      <w:tr w:rsidR="000A35A0" w:rsidTr="00611D03">
        <w:tc>
          <w:tcPr>
            <w:tcW w:w="1526" w:type="dxa"/>
          </w:tcPr>
          <w:p w:rsidR="000A35A0" w:rsidRDefault="000A35A0" w:rsidP="000A35A0">
            <w:pPr>
              <w:spacing w:line="360" w:lineRule="auto"/>
              <w:jc w:val="center"/>
            </w:pPr>
            <w:r>
              <w:t>2010</w:t>
            </w:r>
          </w:p>
        </w:tc>
        <w:tc>
          <w:tcPr>
            <w:tcW w:w="2605" w:type="dxa"/>
          </w:tcPr>
          <w:p w:rsidR="000A35A0" w:rsidRDefault="000A35A0" w:rsidP="000A35A0">
            <w:pPr>
              <w:spacing w:line="360" w:lineRule="auto"/>
              <w:jc w:val="center"/>
            </w:pPr>
            <w:r>
              <w:t>37</w:t>
            </w:r>
          </w:p>
        </w:tc>
        <w:tc>
          <w:tcPr>
            <w:tcW w:w="2127" w:type="dxa"/>
          </w:tcPr>
          <w:p w:rsidR="000A35A0" w:rsidRDefault="000A35A0" w:rsidP="000A35A0">
            <w:pPr>
              <w:spacing w:line="360" w:lineRule="auto"/>
              <w:jc w:val="center"/>
            </w:pPr>
            <w:r>
              <w:t>88</w:t>
            </w:r>
          </w:p>
        </w:tc>
      </w:tr>
      <w:tr w:rsidR="000A35A0" w:rsidTr="00611D03">
        <w:tc>
          <w:tcPr>
            <w:tcW w:w="1526" w:type="dxa"/>
          </w:tcPr>
          <w:p w:rsidR="000A35A0" w:rsidRDefault="000A35A0" w:rsidP="000A35A0">
            <w:pPr>
              <w:spacing w:line="360" w:lineRule="auto"/>
              <w:jc w:val="center"/>
            </w:pPr>
            <w:r>
              <w:t>2011</w:t>
            </w:r>
          </w:p>
        </w:tc>
        <w:tc>
          <w:tcPr>
            <w:tcW w:w="2605" w:type="dxa"/>
          </w:tcPr>
          <w:p w:rsidR="000A35A0" w:rsidRDefault="000A35A0" w:rsidP="000A35A0">
            <w:pPr>
              <w:spacing w:line="360" w:lineRule="auto"/>
              <w:jc w:val="center"/>
            </w:pPr>
            <w:r>
              <w:t>32</w:t>
            </w:r>
          </w:p>
        </w:tc>
        <w:tc>
          <w:tcPr>
            <w:tcW w:w="2127" w:type="dxa"/>
          </w:tcPr>
          <w:p w:rsidR="000A35A0" w:rsidRDefault="000A35A0" w:rsidP="000A35A0">
            <w:pPr>
              <w:spacing w:line="360" w:lineRule="auto"/>
              <w:jc w:val="center"/>
            </w:pPr>
            <w:r>
              <w:t>80</w:t>
            </w:r>
          </w:p>
        </w:tc>
      </w:tr>
      <w:tr w:rsidR="000A35A0" w:rsidTr="00611D03">
        <w:tc>
          <w:tcPr>
            <w:tcW w:w="1526" w:type="dxa"/>
          </w:tcPr>
          <w:p w:rsidR="000A35A0" w:rsidRDefault="000A35A0" w:rsidP="000A35A0">
            <w:pPr>
              <w:spacing w:line="360" w:lineRule="auto"/>
              <w:jc w:val="center"/>
            </w:pPr>
            <w:r>
              <w:t>2012</w:t>
            </w:r>
          </w:p>
        </w:tc>
        <w:tc>
          <w:tcPr>
            <w:tcW w:w="2605" w:type="dxa"/>
          </w:tcPr>
          <w:p w:rsidR="000A35A0" w:rsidRDefault="000A35A0" w:rsidP="000A35A0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127" w:type="dxa"/>
          </w:tcPr>
          <w:p w:rsidR="000A35A0" w:rsidRDefault="000A35A0" w:rsidP="000A35A0">
            <w:pPr>
              <w:spacing w:line="360" w:lineRule="auto"/>
              <w:jc w:val="center"/>
            </w:pPr>
            <w:r>
              <w:t>84</w:t>
            </w:r>
          </w:p>
        </w:tc>
      </w:tr>
      <w:tr w:rsidR="000A35A0" w:rsidTr="00611D03">
        <w:tc>
          <w:tcPr>
            <w:tcW w:w="1526" w:type="dxa"/>
          </w:tcPr>
          <w:p w:rsidR="000A35A0" w:rsidRDefault="000A35A0" w:rsidP="000A35A0">
            <w:pPr>
              <w:spacing w:line="360" w:lineRule="auto"/>
              <w:jc w:val="center"/>
            </w:pPr>
            <w:r>
              <w:t>2013</w:t>
            </w:r>
          </w:p>
        </w:tc>
        <w:tc>
          <w:tcPr>
            <w:tcW w:w="2605" w:type="dxa"/>
          </w:tcPr>
          <w:p w:rsidR="000A35A0" w:rsidRDefault="000A35A0" w:rsidP="000A35A0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127" w:type="dxa"/>
          </w:tcPr>
          <w:p w:rsidR="000A35A0" w:rsidRDefault="000A35A0" w:rsidP="000A35A0">
            <w:pPr>
              <w:spacing w:line="360" w:lineRule="auto"/>
              <w:jc w:val="center"/>
            </w:pPr>
            <w:r>
              <w:t>112</w:t>
            </w:r>
          </w:p>
        </w:tc>
      </w:tr>
      <w:tr w:rsidR="000A35A0" w:rsidTr="00611D03">
        <w:tc>
          <w:tcPr>
            <w:tcW w:w="1526" w:type="dxa"/>
          </w:tcPr>
          <w:p w:rsidR="000A35A0" w:rsidRDefault="000A35A0" w:rsidP="000A35A0">
            <w:pPr>
              <w:spacing w:line="360" w:lineRule="auto"/>
              <w:jc w:val="center"/>
            </w:pPr>
            <w:r>
              <w:t>2014</w:t>
            </w:r>
          </w:p>
        </w:tc>
        <w:tc>
          <w:tcPr>
            <w:tcW w:w="2605" w:type="dxa"/>
          </w:tcPr>
          <w:p w:rsidR="000A35A0" w:rsidRDefault="000A35A0" w:rsidP="000A35A0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127" w:type="dxa"/>
          </w:tcPr>
          <w:p w:rsidR="000A35A0" w:rsidRDefault="000A35A0" w:rsidP="000A35A0">
            <w:pPr>
              <w:spacing w:line="360" w:lineRule="auto"/>
              <w:jc w:val="center"/>
            </w:pPr>
            <w:r>
              <w:t>78</w:t>
            </w:r>
          </w:p>
        </w:tc>
      </w:tr>
      <w:tr w:rsidR="000A35A0" w:rsidTr="00611D03">
        <w:tc>
          <w:tcPr>
            <w:tcW w:w="1526" w:type="dxa"/>
          </w:tcPr>
          <w:p w:rsidR="000A35A0" w:rsidRDefault="000A35A0" w:rsidP="000A35A0">
            <w:pPr>
              <w:spacing w:line="360" w:lineRule="auto"/>
              <w:jc w:val="center"/>
            </w:pPr>
            <w:r>
              <w:lastRenderedPageBreak/>
              <w:t>2015</w:t>
            </w:r>
          </w:p>
        </w:tc>
        <w:tc>
          <w:tcPr>
            <w:tcW w:w="2605" w:type="dxa"/>
          </w:tcPr>
          <w:p w:rsidR="000A35A0" w:rsidRDefault="000A35A0" w:rsidP="000A35A0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127" w:type="dxa"/>
          </w:tcPr>
          <w:p w:rsidR="000A35A0" w:rsidRDefault="000A35A0" w:rsidP="000A35A0">
            <w:pPr>
              <w:spacing w:line="360" w:lineRule="auto"/>
              <w:jc w:val="center"/>
            </w:pPr>
            <w:r>
              <w:t>42</w:t>
            </w:r>
          </w:p>
        </w:tc>
      </w:tr>
      <w:tr w:rsidR="000A35A0" w:rsidTr="00611D03">
        <w:trPr>
          <w:trHeight w:val="380"/>
        </w:trPr>
        <w:tc>
          <w:tcPr>
            <w:tcW w:w="1526" w:type="dxa"/>
          </w:tcPr>
          <w:p w:rsidR="000A35A0" w:rsidRDefault="000A35A0" w:rsidP="000A35A0">
            <w:pPr>
              <w:spacing w:line="360" w:lineRule="auto"/>
              <w:jc w:val="center"/>
            </w:pPr>
            <w:r>
              <w:t>2016</w:t>
            </w:r>
          </w:p>
        </w:tc>
        <w:tc>
          <w:tcPr>
            <w:tcW w:w="2605" w:type="dxa"/>
          </w:tcPr>
          <w:p w:rsidR="000A35A0" w:rsidRDefault="000A35A0" w:rsidP="000A35A0">
            <w:pPr>
              <w:spacing w:line="360" w:lineRule="auto"/>
              <w:jc w:val="center"/>
            </w:pPr>
            <w:r>
              <w:t>3</w:t>
            </w:r>
          </w:p>
          <w:p w:rsidR="000A35A0" w:rsidRPr="000A35A0" w:rsidRDefault="00EC7863" w:rsidP="00EC7863">
            <w:pPr>
              <w:spacing w:line="360" w:lineRule="auto"/>
              <w:jc w:val="center"/>
            </w:pPr>
            <w:r>
              <w:t>(2</w:t>
            </w:r>
            <w:r w:rsidR="000A35A0">
              <w:t>0</w:t>
            </w:r>
            <w:r w:rsidR="000A35A0">
              <w:rPr>
                <w:lang w:val="en-US"/>
              </w:rPr>
              <w:t xml:space="preserve"> </w:t>
            </w:r>
            <w:r>
              <w:t>ΟΑΕΔ</w:t>
            </w:r>
            <w:r w:rsidR="000A35A0">
              <w:t>)</w:t>
            </w:r>
          </w:p>
        </w:tc>
        <w:tc>
          <w:tcPr>
            <w:tcW w:w="2127" w:type="dxa"/>
          </w:tcPr>
          <w:p w:rsidR="000A35A0" w:rsidRDefault="000A35A0" w:rsidP="000A35A0">
            <w:pPr>
              <w:spacing w:line="360" w:lineRule="auto"/>
              <w:jc w:val="center"/>
            </w:pPr>
          </w:p>
          <w:p w:rsidR="000A35A0" w:rsidRDefault="000A35A0" w:rsidP="000A35A0">
            <w:pPr>
              <w:spacing w:line="360" w:lineRule="auto"/>
              <w:jc w:val="center"/>
            </w:pPr>
            <w:r>
              <w:t>23</w:t>
            </w:r>
          </w:p>
        </w:tc>
      </w:tr>
      <w:tr w:rsidR="000A35A0" w:rsidTr="00611D03">
        <w:trPr>
          <w:trHeight w:val="450"/>
        </w:trPr>
        <w:tc>
          <w:tcPr>
            <w:tcW w:w="1526" w:type="dxa"/>
          </w:tcPr>
          <w:p w:rsidR="000A35A0" w:rsidRDefault="000A35A0" w:rsidP="00232985">
            <w:pPr>
              <w:spacing w:line="360" w:lineRule="auto"/>
              <w:jc w:val="both"/>
            </w:pPr>
            <w:r>
              <w:t>ΣΥΝΟΛΟ</w:t>
            </w:r>
          </w:p>
        </w:tc>
        <w:tc>
          <w:tcPr>
            <w:tcW w:w="2605" w:type="dxa"/>
          </w:tcPr>
          <w:p w:rsidR="000A35A0" w:rsidRDefault="000A35A0" w:rsidP="000A35A0">
            <w:pPr>
              <w:spacing w:line="360" w:lineRule="auto"/>
              <w:jc w:val="center"/>
            </w:pPr>
            <w:r>
              <w:t>88</w:t>
            </w:r>
          </w:p>
        </w:tc>
        <w:tc>
          <w:tcPr>
            <w:tcW w:w="2127" w:type="dxa"/>
          </w:tcPr>
          <w:p w:rsidR="000A35A0" w:rsidRDefault="000A35A0" w:rsidP="000A35A0">
            <w:pPr>
              <w:spacing w:line="360" w:lineRule="auto"/>
              <w:jc w:val="center"/>
            </w:pPr>
            <w:r>
              <w:t>507</w:t>
            </w:r>
          </w:p>
        </w:tc>
      </w:tr>
    </w:tbl>
    <w:p w:rsidR="009334DC" w:rsidRDefault="009334DC" w:rsidP="00232985">
      <w:pPr>
        <w:spacing w:line="360" w:lineRule="auto"/>
        <w:jc w:val="both"/>
      </w:pPr>
    </w:p>
    <w:p w:rsidR="000A35A0" w:rsidRDefault="000A35A0" w:rsidP="00232985">
      <w:pPr>
        <w:spacing w:line="360" w:lineRule="auto"/>
        <w:jc w:val="both"/>
        <w:rPr>
          <w:b/>
          <w:u w:val="single"/>
        </w:rPr>
      </w:pPr>
      <w:r>
        <w:tab/>
      </w:r>
      <w:r>
        <w:rPr>
          <w:b/>
          <w:u w:val="single"/>
        </w:rPr>
        <w:t>Ψ.Ν.Α. ΔΡΟΜΟΚΑΪΤΕΙΟ</w:t>
      </w:r>
    </w:p>
    <w:p w:rsidR="000A35A0" w:rsidRDefault="000A35A0" w:rsidP="00232985">
      <w:pPr>
        <w:spacing w:line="360" w:lineRule="auto"/>
        <w:jc w:val="both"/>
      </w:pPr>
      <w:r>
        <w:tab/>
        <w:t>Σε 1.100 οργανικές θέσεις υπηρετούν 450 εργαζόμενοι όλων των ειδικοτήτων.</w:t>
      </w:r>
    </w:p>
    <w:tbl>
      <w:tblPr>
        <w:tblStyle w:val="a5"/>
        <w:tblW w:w="0" w:type="auto"/>
        <w:tblInd w:w="1080" w:type="dxa"/>
        <w:tblLayout w:type="fixed"/>
        <w:tblLook w:val="04A0"/>
      </w:tblPr>
      <w:tblGrid>
        <w:gridCol w:w="1526"/>
        <w:gridCol w:w="2605"/>
        <w:gridCol w:w="2127"/>
      </w:tblGrid>
      <w:tr w:rsidR="000A35A0" w:rsidTr="00611D03">
        <w:tc>
          <w:tcPr>
            <w:tcW w:w="1526" w:type="dxa"/>
          </w:tcPr>
          <w:p w:rsidR="000A35A0" w:rsidRPr="000A35A0" w:rsidRDefault="000A35A0" w:rsidP="00DC3022">
            <w:pPr>
              <w:spacing w:line="360" w:lineRule="auto"/>
              <w:jc w:val="center"/>
              <w:rPr>
                <w:b/>
              </w:rPr>
            </w:pPr>
            <w:r w:rsidRPr="000A35A0">
              <w:rPr>
                <w:b/>
              </w:rPr>
              <w:t>ΕΤΟΣ</w:t>
            </w:r>
          </w:p>
        </w:tc>
        <w:tc>
          <w:tcPr>
            <w:tcW w:w="2605" w:type="dxa"/>
          </w:tcPr>
          <w:p w:rsidR="000A35A0" w:rsidRPr="000A35A0" w:rsidRDefault="000A35A0" w:rsidP="00DC3022">
            <w:pPr>
              <w:spacing w:line="360" w:lineRule="auto"/>
              <w:jc w:val="center"/>
              <w:rPr>
                <w:b/>
              </w:rPr>
            </w:pPr>
            <w:r w:rsidRPr="000A35A0">
              <w:rPr>
                <w:b/>
              </w:rPr>
              <w:t>ΠΡΟΣΛΗΨΕΙΣ</w:t>
            </w:r>
          </w:p>
          <w:p w:rsidR="000A35A0" w:rsidRPr="000A35A0" w:rsidRDefault="000A35A0" w:rsidP="00DC3022">
            <w:pPr>
              <w:spacing w:line="360" w:lineRule="auto"/>
              <w:jc w:val="center"/>
              <w:rPr>
                <w:b/>
              </w:rPr>
            </w:pPr>
            <w:r w:rsidRPr="000A35A0">
              <w:rPr>
                <w:b/>
              </w:rPr>
              <w:t>ΜΟΝΙΜΩΝ</w:t>
            </w:r>
          </w:p>
        </w:tc>
        <w:tc>
          <w:tcPr>
            <w:tcW w:w="2127" w:type="dxa"/>
          </w:tcPr>
          <w:p w:rsidR="000A35A0" w:rsidRPr="000A35A0" w:rsidRDefault="000A35A0" w:rsidP="00DC3022">
            <w:pPr>
              <w:spacing w:line="360" w:lineRule="auto"/>
              <w:jc w:val="center"/>
              <w:rPr>
                <w:b/>
              </w:rPr>
            </w:pPr>
            <w:r w:rsidRPr="000A35A0">
              <w:rPr>
                <w:b/>
              </w:rPr>
              <w:t>ΑΠΟΧΩΡΗΣΕΙΣ ΜΟΝΙΜΩΝ</w:t>
            </w:r>
          </w:p>
        </w:tc>
      </w:tr>
      <w:tr w:rsidR="000A35A0" w:rsidTr="00611D03">
        <w:tc>
          <w:tcPr>
            <w:tcW w:w="1526" w:type="dxa"/>
          </w:tcPr>
          <w:p w:rsidR="000A35A0" w:rsidRDefault="000A35A0" w:rsidP="00DC3022">
            <w:pPr>
              <w:spacing w:line="360" w:lineRule="auto"/>
              <w:jc w:val="center"/>
            </w:pPr>
            <w:r>
              <w:t>2010</w:t>
            </w:r>
          </w:p>
        </w:tc>
        <w:tc>
          <w:tcPr>
            <w:tcW w:w="2605" w:type="dxa"/>
          </w:tcPr>
          <w:p w:rsidR="000A35A0" w:rsidRDefault="000A35A0" w:rsidP="00DC3022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2127" w:type="dxa"/>
          </w:tcPr>
          <w:p w:rsidR="000A35A0" w:rsidRDefault="000A35A0" w:rsidP="00DC3022">
            <w:pPr>
              <w:spacing w:line="360" w:lineRule="auto"/>
              <w:jc w:val="center"/>
            </w:pPr>
            <w:r>
              <w:t>43</w:t>
            </w:r>
          </w:p>
        </w:tc>
      </w:tr>
      <w:tr w:rsidR="000A35A0" w:rsidTr="00611D03">
        <w:tc>
          <w:tcPr>
            <w:tcW w:w="1526" w:type="dxa"/>
          </w:tcPr>
          <w:p w:rsidR="000A35A0" w:rsidRDefault="000A35A0" w:rsidP="00DC3022">
            <w:pPr>
              <w:spacing w:line="360" w:lineRule="auto"/>
              <w:jc w:val="center"/>
            </w:pPr>
            <w:r>
              <w:t>2011</w:t>
            </w:r>
          </w:p>
        </w:tc>
        <w:tc>
          <w:tcPr>
            <w:tcW w:w="2605" w:type="dxa"/>
          </w:tcPr>
          <w:p w:rsidR="000A35A0" w:rsidRDefault="000A35A0" w:rsidP="00DC3022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2127" w:type="dxa"/>
          </w:tcPr>
          <w:p w:rsidR="000A35A0" w:rsidRDefault="000A35A0" w:rsidP="00DC3022">
            <w:pPr>
              <w:spacing w:line="360" w:lineRule="auto"/>
              <w:jc w:val="center"/>
            </w:pPr>
            <w:r>
              <w:t>42</w:t>
            </w:r>
          </w:p>
        </w:tc>
      </w:tr>
      <w:tr w:rsidR="000A35A0" w:rsidTr="00611D03">
        <w:tc>
          <w:tcPr>
            <w:tcW w:w="1526" w:type="dxa"/>
          </w:tcPr>
          <w:p w:rsidR="000A35A0" w:rsidRDefault="000A35A0" w:rsidP="00DC3022">
            <w:pPr>
              <w:spacing w:line="360" w:lineRule="auto"/>
              <w:jc w:val="center"/>
            </w:pPr>
            <w:r>
              <w:t>2012</w:t>
            </w:r>
          </w:p>
        </w:tc>
        <w:tc>
          <w:tcPr>
            <w:tcW w:w="2605" w:type="dxa"/>
          </w:tcPr>
          <w:p w:rsidR="000A35A0" w:rsidRDefault="000A35A0" w:rsidP="00DC3022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0A35A0" w:rsidRDefault="000A35A0" w:rsidP="00DC3022">
            <w:pPr>
              <w:spacing w:line="360" w:lineRule="auto"/>
              <w:jc w:val="center"/>
            </w:pPr>
            <w:r>
              <w:t>24</w:t>
            </w:r>
          </w:p>
        </w:tc>
      </w:tr>
      <w:tr w:rsidR="000A35A0" w:rsidTr="00611D03">
        <w:tc>
          <w:tcPr>
            <w:tcW w:w="1526" w:type="dxa"/>
          </w:tcPr>
          <w:p w:rsidR="000A35A0" w:rsidRDefault="000A35A0" w:rsidP="00DC3022">
            <w:pPr>
              <w:spacing w:line="360" w:lineRule="auto"/>
              <w:jc w:val="center"/>
            </w:pPr>
            <w:r>
              <w:t>2013</w:t>
            </w:r>
          </w:p>
        </w:tc>
        <w:tc>
          <w:tcPr>
            <w:tcW w:w="2605" w:type="dxa"/>
          </w:tcPr>
          <w:p w:rsidR="000A35A0" w:rsidRDefault="000A35A0" w:rsidP="00DC3022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127" w:type="dxa"/>
          </w:tcPr>
          <w:p w:rsidR="000A35A0" w:rsidRDefault="000A35A0" w:rsidP="00DC3022">
            <w:pPr>
              <w:spacing w:line="360" w:lineRule="auto"/>
              <w:jc w:val="center"/>
            </w:pPr>
            <w:r>
              <w:t>14</w:t>
            </w:r>
          </w:p>
        </w:tc>
      </w:tr>
      <w:tr w:rsidR="000A35A0" w:rsidTr="00611D03">
        <w:tc>
          <w:tcPr>
            <w:tcW w:w="1526" w:type="dxa"/>
          </w:tcPr>
          <w:p w:rsidR="000A35A0" w:rsidRDefault="000A35A0" w:rsidP="00DC3022">
            <w:pPr>
              <w:spacing w:line="360" w:lineRule="auto"/>
              <w:jc w:val="center"/>
            </w:pPr>
            <w:r>
              <w:t>2014</w:t>
            </w:r>
          </w:p>
        </w:tc>
        <w:tc>
          <w:tcPr>
            <w:tcW w:w="2605" w:type="dxa"/>
          </w:tcPr>
          <w:p w:rsidR="000A35A0" w:rsidRDefault="000A35A0" w:rsidP="00DC302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0A35A0" w:rsidRDefault="000A35A0" w:rsidP="00DC3022">
            <w:pPr>
              <w:spacing w:line="360" w:lineRule="auto"/>
              <w:jc w:val="center"/>
            </w:pPr>
            <w:r>
              <w:t>32</w:t>
            </w:r>
          </w:p>
        </w:tc>
      </w:tr>
      <w:tr w:rsidR="000A35A0" w:rsidTr="00611D03">
        <w:tc>
          <w:tcPr>
            <w:tcW w:w="1526" w:type="dxa"/>
          </w:tcPr>
          <w:p w:rsidR="000A35A0" w:rsidRDefault="000A35A0" w:rsidP="00DC3022">
            <w:pPr>
              <w:spacing w:line="360" w:lineRule="auto"/>
              <w:jc w:val="center"/>
            </w:pPr>
            <w:r>
              <w:t>2015</w:t>
            </w:r>
          </w:p>
        </w:tc>
        <w:tc>
          <w:tcPr>
            <w:tcW w:w="2605" w:type="dxa"/>
          </w:tcPr>
          <w:p w:rsidR="000A35A0" w:rsidRDefault="000A35A0" w:rsidP="00DC3022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127" w:type="dxa"/>
          </w:tcPr>
          <w:p w:rsidR="000A35A0" w:rsidRDefault="000A35A0" w:rsidP="00DC3022">
            <w:pPr>
              <w:spacing w:line="360" w:lineRule="auto"/>
              <w:jc w:val="center"/>
            </w:pPr>
            <w:r>
              <w:t>11</w:t>
            </w:r>
          </w:p>
        </w:tc>
      </w:tr>
      <w:tr w:rsidR="000A35A0" w:rsidTr="00611D03">
        <w:trPr>
          <w:trHeight w:val="380"/>
        </w:trPr>
        <w:tc>
          <w:tcPr>
            <w:tcW w:w="1526" w:type="dxa"/>
          </w:tcPr>
          <w:p w:rsidR="000A35A0" w:rsidRDefault="000A35A0" w:rsidP="00DC3022">
            <w:pPr>
              <w:spacing w:line="360" w:lineRule="auto"/>
              <w:jc w:val="center"/>
            </w:pPr>
            <w:r>
              <w:t>2016</w:t>
            </w:r>
          </w:p>
        </w:tc>
        <w:tc>
          <w:tcPr>
            <w:tcW w:w="2605" w:type="dxa"/>
          </w:tcPr>
          <w:p w:rsidR="000A35A0" w:rsidRDefault="000A35A0" w:rsidP="00DC3022">
            <w:pPr>
              <w:spacing w:line="360" w:lineRule="auto"/>
              <w:jc w:val="center"/>
            </w:pPr>
            <w:r>
              <w:t>0</w:t>
            </w:r>
          </w:p>
          <w:p w:rsidR="000A35A0" w:rsidRPr="000A35A0" w:rsidRDefault="000A35A0" w:rsidP="00DC3022">
            <w:pPr>
              <w:spacing w:line="360" w:lineRule="auto"/>
              <w:jc w:val="center"/>
            </w:pPr>
            <w:r>
              <w:t>(10</w:t>
            </w:r>
            <w:r>
              <w:rPr>
                <w:lang w:val="en-US"/>
              </w:rPr>
              <w:t xml:space="preserve"> stage</w:t>
            </w:r>
            <w:r>
              <w:t xml:space="preserve"> για ένα έτος)</w:t>
            </w:r>
          </w:p>
        </w:tc>
        <w:tc>
          <w:tcPr>
            <w:tcW w:w="2127" w:type="dxa"/>
          </w:tcPr>
          <w:p w:rsidR="000A35A0" w:rsidRDefault="000A35A0" w:rsidP="00DC3022">
            <w:pPr>
              <w:spacing w:line="360" w:lineRule="auto"/>
              <w:jc w:val="center"/>
            </w:pPr>
            <w:r>
              <w:t xml:space="preserve">9 </w:t>
            </w:r>
          </w:p>
          <w:p w:rsidR="000A35A0" w:rsidRDefault="000A35A0" w:rsidP="00DC3022">
            <w:pPr>
              <w:spacing w:line="360" w:lineRule="auto"/>
              <w:jc w:val="center"/>
            </w:pPr>
            <w:r>
              <w:t>(11 ΟΑΕΔ)</w:t>
            </w:r>
          </w:p>
        </w:tc>
      </w:tr>
      <w:tr w:rsidR="000A35A0" w:rsidTr="00611D03">
        <w:trPr>
          <w:trHeight w:val="450"/>
        </w:trPr>
        <w:tc>
          <w:tcPr>
            <w:tcW w:w="1526" w:type="dxa"/>
          </w:tcPr>
          <w:p w:rsidR="000A35A0" w:rsidRDefault="000A35A0" w:rsidP="00DC3022">
            <w:pPr>
              <w:spacing w:line="360" w:lineRule="auto"/>
              <w:jc w:val="both"/>
            </w:pPr>
            <w:r>
              <w:t>ΣΥΝΟΛΟ</w:t>
            </w:r>
          </w:p>
        </w:tc>
        <w:tc>
          <w:tcPr>
            <w:tcW w:w="2605" w:type="dxa"/>
          </w:tcPr>
          <w:p w:rsidR="000A35A0" w:rsidRDefault="000A35A0" w:rsidP="00DC3022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2127" w:type="dxa"/>
          </w:tcPr>
          <w:p w:rsidR="000A35A0" w:rsidRDefault="00611D03" w:rsidP="00DC3022">
            <w:pPr>
              <w:spacing w:line="360" w:lineRule="auto"/>
              <w:jc w:val="center"/>
            </w:pPr>
            <w:r>
              <w:t>175</w:t>
            </w:r>
          </w:p>
        </w:tc>
      </w:tr>
    </w:tbl>
    <w:p w:rsidR="000A35A0" w:rsidRPr="000A35A0" w:rsidRDefault="000A35A0" w:rsidP="00232985">
      <w:pPr>
        <w:spacing w:line="360" w:lineRule="auto"/>
        <w:jc w:val="both"/>
      </w:pPr>
    </w:p>
    <w:p w:rsidR="00B4316D" w:rsidRPr="00B4316D" w:rsidRDefault="00B4316D" w:rsidP="0061298D">
      <w:pPr>
        <w:spacing w:line="360" w:lineRule="auto"/>
        <w:jc w:val="both"/>
        <w:rPr>
          <w:b/>
        </w:rPr>
      </w:pPr>
      <w:r>
        <w:tab/>
      </w:r>
      <w:r w:rsidRPr="00B4316D">
        <w:rPr>
          <w:b/>
        </w:rPr>
        <w:t xml:space="preserve">Που είναι το προσωπικό που προσλαμβάνει κατά χιλιάδες ο κος </w:t>
      </w:r>
      <w:proofErr w:type="spellStart"/>
      <w:r w:rsidRPr="00B4316D">
        <w:rPr>
          <w:b/>
        </w:rPr>
        <w:t>Τσίπρας</w:t>
      </w:r>
      <w:proofErr w:type="spellEnd"/>
      <w:r w:rsidRPr="00B4316D">
        <w:rPr>
          <w:b/>
        </w:rPr>
        <w:t xml:space="preserve"> και ο κος </w:t>
      </w:r>
      <w:proofErr w:type="spellStart"/>
      <w:r w:rsidRPr="00B4316D">
        <w:rPr>
          <w:b/>
        </w:rPr>
        <w:t>Πολάκης</w:t>
      </w:r>
      <w:proofErr w:type="spellEnd"/>
      <w:r w:rsidRPr="00B4316D">
        <w:rPr>
          <w:b/>
        </w:rPr>
        <w:t>;</w:t>
      </w:r>
    </w:p>
    <w:p w:rsidR="00485B3F" w:rsidRPr="00EC7863" w:rsidRDefault="00611D03" w:rsidP="0061298D">
      <w:pPr>
        <w:spacing w:line="360" w:lineRule="auto"/>
        <w:jc w:val="both"/>
        <w:rPr>
          <w:b/>
        </w:rPr>
      </w:pPr>
      <w:r>
        <w:tab/>
        <w:t>Στα</w:t>
      </w:r>
      <w:r w:rsidR="00485B3F">
        <w:t xml:space="preserve"> χρόνια </w:t>
      </w:r>
      <w:r>
        <w:t xml:space="preserve">τμήματα </w:t>
      </w:r>
      <w:r w:rsidR="00A6756D">
        <w:t xml:space="preserve">(υπάρχουν ακόμα) </w:t>
      </w:r>
      <w:r>
        <w:t xml:space="preserve">και </w:t>
      </w:r>
      <w:proofErr w:type="spellStart"/>
      <w:r>
        <w:t>Γ</w:t>
      </w:r>
      <w:r w:rsidR="00485B3F">
        <w:t>ηροψυχιατρικά</w:t>
      </w:r>
      <w:proofErr w:type="spellEnd"/>
      <w:r w:rsidR="00485B3F">
        <w:t xml:space="preserve"> Τμήματα </w:t>
      </w:r>
      <w:r>
        <w:t>των Ψυχιατρικών Νοσοκομείων στα οποία</w:t>
      </w:r>
      <w:r w:rsidR="00485B3F">
        <w:t xml:space="preserve"> νοσηλεύονται 30 – </w:t>
      </w:r>
      <w:r>
        <w:t>4</w:t>
      </w:r>
      <w:r w:rsidR="00485B3F">
        <w:t xml:space="preserve">0 Ασθενείς </w:t>
      </w:r>
      <w:r>
        <w:t>και</w:t>
      </w:r>
      <w:r w:rsidR="00485B3F">
        <w:t xml:space="preserve"> χρήζουν ατομική</w:t>
      </w:r>
      <w:r>
        <w:t>ς</w:t>
      </w:r>
      <w:r w:rsidR="00485B3F">
        <w:t xml:space="preserve"> περιποίηση</w:t>
      </w:r>
      <w:r>
        <w:t>ς</w:t>
      </w:r>
      <w:r w:rsidR="00B4316D">
        <w:t xml:space="preserve"> (κατάκοιτοι Ασθενείς)</w:t>
      </w:r>
      <w:r>
        <w:t xml:space="preserve"> </w:t>
      </w:r>
      <w:r w:rsidR="0061298D">
        <w:t>κάνει βάρδια μία Νοσηλεύτρια</w:t>
      </w:r>
      <w:r w:rsidR="00485B3F">
        <w:t xml:space="preserve">. </w:t>
      </w:r>
      <w:r w:rsidR="00485B3F" w:rsidRPr="00611D03">
        <w:rPr>
          <w:b/>
        </w:rPr>
        <w:t>Σε Τμήματα οξέων περιστατικών 30 – 40 Ασθενών στα οποία νοσηλεύονται βαρυποινίτες, διεγερτικοί</w:t>
      </w:r>
      <w:r w:rsidR="00485B3F">
        <w:t xml:space="preserve"> </w:t>
      </w:r>
      <w:r w:rsidR="00485B3F" w:rsidRPr="00611D03">
        <w:rPr>
          <w:b/>
        </w:rPr>
        <w:t>που εισάγονται με συνοδεία τριών αστυνομικών με χειροπέδες</w:t>
      </w:r>
      <w:r>
        <w:t>,</w:t>
      </w:r>
      <w:r w:rsidR="00485B3F">
        <w:t xml:space="preserve"> </w:t>
      </w:r>
      <w:r w:rsidR="00485B3F" w:rsidRPr="00A6756D">
        <w:rPr>
          <w:b/>
        </w:rPr>
        <w:t>την νοσηλευτική φρον</w:t>
      </w:r>
      <w:r w:rsidRPr="00A6756D">
        <w:rPr>
          <w:b/>
        </w:rPr>
        <w:t>τ</w:t>
      </w:r>
      <w:r w:rsidR="00A6756D">
        <w:rPr>
          <w:b/>
        </w:rPr>
        <w:t>ίδα την παρέχει μια Νοσηλεύτρια και</w:t>
      </w:r>
      <w:r w:rsidRPr="00A6756D">
        <w:rPr>
          <w:b/>
        </w:rPr>
        <w:t xml:space="preserve"> στη καλύτερη περίπτωση δύο </w:t>
      </w:r>
      <w:r w:rsidR="00A6756D">
        <w:rPr>
          <w:b/>
        </w:rPr>
        <w:t>Νοσηλεύτριες στη</w:t>
      </w:r>
      <w:r w:rsidR="00485B3F" w:rsidRPr="00A6756D">
        <w:rPr>
          <w:b/>
        </w:rPr>
        <w:t xml:space="preserve"> βάρδια</w:t>
      </w:r>
      <w:r w:rsidR="00485B3F">
        <w:t xml:space="preserve">. </w:t>
      </w:r>
      <w:r w:rsidR="00485B3F" w:rsidRPr="00EC7863">
        <w:rPr>
          <w:b/>
        </w:rPr>
        <w:t>Πως είναι δυνατόν οι τρεις αστυνομικοί</w:t>
      </w:r>
      <w:r w:rsidRPr="00EC7863">
        <w:rPr>
          <w:b/>
        </w:rPr>
        <w:t xml:space="preserve"> που συνοδεύουν έναν διεγερτικό Ασθενή για εισαγωγή</w:t>
      </w:r>
      <w:r w:rsidR="00485B3F" w:rsidRPr="00EC7863">
        <w:rPr>
          <w:b/>
        </w:rPr>
        <w:t xml:space="preserve"> να αντικαθίσταντ</w:t>
      </w:r>
      <w:r w:rsidRPr="00EC7863">
        <w:rPr>
          <w:b/>
        </w:rPr>
        <w:t>αι</w:t>
      </w:r>
      <w:r w:rsidR="00485B3F" w:rsidRPr="00EC7863">
        <w:rPr>
          <w:b/>
        </w:rPr>
        <w:t xml:space="preserve"> στη φύλαξη </w:t>
      </w:r>
      <w:r w:rsidR="00A6756D" w:rsidRPr="00EC7863">
        <w:rPr>
          <w:b/>
        </w:rPr>
        <w:t>των 30 – 40 τέτοιων διεγερτικών Ασθενών</w:t>
      </w:r>
      <w:r w:rsidR="00EC7863">
        <w:rPr>
          <w:b/>
        </w:rPr>
        <w:t>,</w:t>
      </w:r>
      <w:r w:rsidR="00A6756D" w:rsidRPr="00EC7863">
        <w:rPr>
          <w:b/>
        </w:rPr>
        <w:t xml:space="preserve"> </w:t>
      </w:r>
      <w:r w:rsidR="00485B3F" w:rsidRPr="00EC7863">
        <w:rPr>
          <w:b/>
        </w:rPr>
        <w:t xml:space="preserve">από </w:t>
      </w:r>
      <w:r w:rsidR="00EC7863">
        <w:rPr>
          <w:b/>
        </w:rPr>
        <w:t>δύο</w:t>
      </w:r>
      <w:r w:rsidR="00485B3F" w:rsidRPr="00EC7863">
        <w:rPr>
          <w:b/>
        </w:rPr>
        <w:t xml:space="preserve"> Νοσηλεύτρι</w:t>
      </w:r>
      <w:r w:rsidR="00EC7863">
        <w:rPr>
          <w:b/>
        </w:rPr>
        <w:t>ες</w:t>
      </w:r>
      <w:r w:rsidR="00485B3F" w:rsidRPr="00EC7863">
        <w:rPr>
          <w:b/>
        </w:rPr>
        <w:t>.</w:t>
      </w:r>
    </w:p>
    <w:p w:rsidR="00485B3F" w:rsidRDefault="00485B3F" w:rsidP="00232985">
      <w:pPr>
        <w:spacing w:line="360" w:lineRule="auto"/>
        <w:jc w:val="both"/>
      </w:pPr>
      <w:r>
        <w:tab/>
      </w:r>
      <w:r w:rsidRPr="00A6756D">
        <w:rPr>
          <w:b/>
        </w:rPr>
        <w:t>Τα περιστατικά βίας είναι συχνά!!!</w:t>
      </w:r>
      <w:r>
        <w:t xml:space="preserve"> </w:t>
      </w:r>
      <w:r w:rsidRPr="00EC7863">
        <w:rPr>
          <w:b/>
        </w:rPr>
        <w:t>Έχουν καταγραφεί</w:t>
      </w:r>
      <w:r w:rsidR="00670753" w:rsidRPr="00EC7863">
        <w:rPr>
          <w:b/>
        </w:rPr>
        <w:t xml:space="preserve"> (ημερήσια διάταξη)</w:t>
      </w:r>
      <w:r w:rsidRPr="00EC7863">
        <w:rPr>
          <w:b/>
        </w:rPr>
        <w:t xml:space="preserve"> άγριοι ξυλοδαρμοί</w:t>
      </w:r>
      <w:r w:rsidR="00670753" w:rsidRPr="00EC7863">
        <w:rPr>
          <w:b/>
        </w:rPr>
        <w:t>, προπηλακισμοί</w:t>
      </w:r>
      <w:r w:rsidRPr="00EC7863">
        <w:rPr>
          <w:b/>
        </w:rPr>
        <w:t xml:space="preserve"> Νοσηλευτών από</w:t>
      </w:r>
      <w:r w:rsidR="00670753" w:rsidRPr="00EC7863">
        <w:rPr>
          <w:b/>
        </w:rPr>
        <w:t xml:space="preserve"> διεγερτικούς Ασθενείς ή Ασθενών</w:t>
      </w:r>
      <w:r w:rsidRPr="00EC7863">
        <w:rPr>
          <w:b/>
        </w:rPr>
        <w:t xml:space="preserve"> από άλλο</w:t>
      </w:r>
      <w:r w:rsidR="00670753" w:rsidRPr="00EC7863">
        <w:rPr>
          <w:b/>
        </w:rPr>
        <w:t>υ</w:t>
      </w:r>
      <w:r w:rsidRPr="00EC7863">
        <w:rPr>
          <w:b/>
        </w:rPr>
        <w:t xml:space="preserve">ς Ασθενείς. </w:t>
      </w:r>
      <w:r w:rsidR="00A6756D">
        <w:t>Τακτικά έχουμε Νοσηλευτές που κινδύνεψε η ζωή τους από ξυλοδαρμ</w:t>
      </w:r>
      <w:r w:rsidR="00BA3957">
        <w:t xml:space="preserve">ούς </w:t>
      </w:r>
      <w:r w:rsidR="00BA3957">
        <w:lastRenderedPageBreak/>
        <w:t>Ασθενών</w:t>
      </w:r>
      <w:r w:rsidR="00EC7863">
        <w:t xml:space="preserve"> και νοσηλεύτηκαν με σοβαρούς τραυματισμούς</w:t>
      </w:r>
      <w:r w:rsidR="00A6756D">
        <w:t>.</w:t>
      </w:r>
      <w:r w:rsidR="00BA3957">
        <w:t xml:space="preserve"> </w:t>
      </w:r>
      <w:r w:rsidR="00BA3957" w:rsidRPr="00EC7863">
        <w:rPr>
          <w:b/>
        </w:rPr>
        <w:t>Κατά την εισαγωγή τους έχουν βρεθεί να κουβαλάνε όπλα και μαχαίρια</w:t>
      </w:r>
      <w:r w:rsidR="00BA3957">
        <w:t xml:space="preserve">. Πολλές φορές έχουν βρεθεί κάτω από τα στρώματα ή τα μαξιλάρια όπλα ή μαχαίρια (τα φέρνουν συγγενείς). </w:t>
      </w:r>
      <w:r w:rsidR="00BA3957" w:rsidRPr="00EC7863">
        <w:rPr>
          <w:b/>
        </w:rPr>
        <w:t xml:space="preserve">Κι όμως μία ή δύο μόνο Νοσηλεύτριες θα πρέπει να παρέχουν Νοσηλεία και </w:t>
      </w:r>
      <w:r w:rsidR="00671DB1">
        <w:rPr>
          <w:b/>
        </w:rPr>
        <w:t>κάνουν και τον</w:t>
      </w:r>
      <w:r w:rsidR="00BA3957" w:rsidRPr="00EC7863">
        <w:rPr>
          <w:b/>
        </w:rPr>
        <w:t xml:space="preserve"> δεσμοφύλακ</w:t>
      </w:r>
      <w:r w:rsidR="00671DB1">
        <w:rPr>
          <w:b/>
        </w:rPr>
        <w:t>α</w:t>
      </w:r>
      <w:r w:rsidR="00BA3957" w:rsidRPr="00EC7863">
        <w:rPr>
          <w:b/>
        </w:rPr>
        <w:t>.</w:t>
      </w:r>
    </w:p>
    <w:p w:rsidR="00485B3F" w:rsidRDefault="00485B3F" w:rsidP="00232985">
      <w:pPr>
        <w:spacing w:line="360" w:lineRule="auto"/>
        <w:jc w:val="both"/>
      </w:pPr>
      <w:r>
        <w:tab/>
        <w:t>Οι προϋπολογισμοί των Ψυχιατρικών Νοσοκο</w:t>
      </w:r>
      <w:r w:rsidR="00BA3957">
        <w:t>μείων είναι μειωμένοι</w:t>
      </w:r>
      <w:r>
        <w:t xml:space="preserve"> χρόνο με τον χρόνο. </w:t>
      </w:r>
      <w:r w:rsidR="00BA3957">
        <w:t>Α</w:t>
      </w:r>
      <w:r>
        <w:t xml:space="preserve">ντιμετωπίζουν </w:t>
      </w:r>
      <w:r w:rsidR="00BA3957">
        <w:t xml:space="preserve">εκρηκτικά </w:t>
      </w:r>
      <w:r>
        <w:t>προβλήματα στη</w:t>
      </w:r>
      <w:r w:rsidR="00670753">
        <w:t>ν</w:t>
      </w:r>
      <w:r>
        <w:t xml:space="preserve"> υλικοτεχνική και τη</w:t>
      </w:r>
      <w:r w:rsidR="00670753">
        <w:t>ν</w:t>
      </w:r>
      <w:r>
        <w:t xml:space="preserve"> ξενοδοχειακή υποδομή.</w:t>
      </w:r>
    </w:p>
    <w:p w:rsidR="00485B3F" w:rsidRDefault="00485B3F" w:rsidP="00232985">
      <w:pPr>
        <w:spacing w:line="360" w:lineRule="auto"/>
        <w:jc w:val="both"/>
      </w:pPr>
      <w:r>
        <w:tab/>
      </w:r>
      <w:r w:rsidRPr="00BA3957">
        <w:rPr>
          <w:b/>
        </w:rPr>
        <w:t>Το φαγητό των Ασθενών είναι άθλιο και μιλάμε για Ασθενείς με μακροχρόνιες νοσηλείες</w:t>
      </w:r>
      <w:r>
        <w:t xml:space="preserve">. Σταμάτησαν </w:t>
      </w:r>
      <w:r w:rsidR="00670753">
        <w:t xml:space="preserve">τα προγράμματα </w:t>
      </w:r>
      <w:proofErr w:type="spellStart"/>
      <w:r w:rsidR="00670753">
        <w:t>αποασυλοποίησης</w:t>
      </w:r>
      <w:proofErr w:type="spellEnd"/>
      <w:r w:rsidR="00824350">
        <w:t>. Δεν μπορούν να επισκευ</w:t>
      </w:r>
      <w:r w:rsidR="00EC7863">
        <w:t>αστούν</w:t>
      </w:r>
      <w:r w:rsidR="00824350">
        <w:t xml:space="preserve"> βλάβες</w:t>
      </w:r>
      <w:r w:rsidR="00BA3957">
        <w:t>.</w:t>
      </w:r>
      <w:r w:rsidR="00824350">
        <w:t xml:space="preserve"> </w:t>
      </w:r>
      <w:r w:rsidR="00BA3957" w:rsidRPr="00671DB1">
        <w:rPr>
          <w:b/>
        </w:rPr>
        <w:t>Δ</w:t>
      </w:r>
      <w:r w:rsidR="00824350" w:rsidRPr="00671DB1">
        <w:rPr>
          <w:b/>
        </w:rPr>
        <w:t>εν έχουν  πιστοποιητικά πυρασφάλειας</w:t>
      </w:r>
      <w:r w:rsidR="00EC7863" w:rsidRPr="00671DB1">
        <w:rPr>
          <w:b/>
        </w:rPr>
        <w:t>.</w:t>
      </w:r>
      <w:r w:rsidR="00EC7863">
        <w:t xml:space="preserve"> Π</w:t>
      </w:r>
      <w:r w:rsidR="00824350">
        <w:t>ολλά κτίρια είναι ακατάλληλα.</w:t>
      </w:r>
      <w:r w:rsidR="00BA3957">
        <w:t xml:space="preserve"> Παίρνουν φωτιά από τσιγάρα Ασθενών και κινδυνεύει η ζωή Ασθενών και προσωπικού. </w:t>
      </w:r>
    </w:p>
    <w:p w:rsidR="00B4316D" w:rsidRPr="00B4316D" w:rsidRDefault="00B4316D" w:rsidP="00232985">
      <w:pPr>
        <w:spacing w:line="360" w:lineRule="auto"/>
        <w:jc w:val="both"/>
        <w:rPr>
          <w:b/>
        </w:rPr>
      </w:pPr>
      <w:r>
        <w:tab/>
      </w:r>
      <w:r w:rsidRPr="00B4316D">
        <w:rPr>
          <w:b/>
        </w:rPr>
        <w:t xml:space="preserve">Που είναι τα πλεονασματικά Νοσοκομεία κε </w:t>
      </w:r>
      <w:proofErr w:type="spellStart"/>
      <w:r w:rsidRPr="00B4316D">
        <w:rPr>
          <w:b/>
        </w:rPr>
        <w:t>Πολάκη</w:t>
      </w:r>
      <w:proofErr w:type="spellEnd"/>
      <w:r w:rsidRPr="00B4316D">
        <w:rPr>
          <w:b/>
        </w:rPr>
        <w:t xml:space="preserve">; </w:t>
      </w:r>
    </w:p>
    <w:p w:rsidR="00943C14" w:rsidRPr="00824350" w:rsidRDefault="00943C14" w:rsidP="00232985">
      <w:pPr>
        <w:spacing w:line="360" w:lineRule="auto"/>
        <w:jc w:val="both"/>
        <w:rPr>
          <w:b/>
        </w:rPr>
      </w:pPr>
      <w:r>
        <w:tab/>
      </w:r>
      <w:r w:rsidRPr="00824350">
        <w:rPr>
          <w:b/>
        </w:rPr>
        <w:t>Λόγω της τραγ</w:t>
      </w:r>
      <w:r w:rsidR="00824350">
        <w:rPr>
          <w:b/>
        </w:rPr>
        <w:t>ικής έλλειψης προσωπικού και της</w:t>
      </w:r>
      <w:r w:rsidRPr="00824350">
        <w:rPr>
          <w:b/>
        </w:rPr>
        <w:t xml:space="preserve"> αδυναμία</w:t>
      </w:r>
      <w:r w:rsidR="00824350">
        <w:rPr>
          <w:b/>
        </w:rPr>
        <w:t>ς</w:t>
      </w:r>
      <w:r w:rsidRPr="00824350">
        <w:rPr>
          <w:b/>
        </w:rPr>
        <w:t xml:space="preserve"> επισκευής ειδικών διαμορφωμένων δωματίων (ήσυχοι θάλαμοι ονομάζονται στη Βιβλιογραφία) συνεχίζουν να καθηλώνονται Ασθενείς με ιμάντες στα κρεβάτια τους. Εικόνες </w:t>
      </w:r>
      <w:r w:rsidR="00824350">
        <w:rPr>
          <w:b/>
        </w:rPr>
        <w:t xml:space="preserve">φρίκης </w:t>
      </w:r>
      <w:r w:rsidRPr="00824350">
        <w:rPr>
          <w:b/>
        </w:rPr>
        <w:t>περασμένων δεκαετιών.</w:t>
      </w:r>
    </w:p>
    <w:p w:rsidR="00943C14" w:rsidRDefault="00943C14" w:rsidP="00232985">
      <w:pPr>
        <w:spacing w:line="360" w:lineRule="auto"/>
        <w:jc w:val="both"/>
      </w:pPr>
      <w:r w:rsidRPr="00824350">
        <w:rPr>
          <w:b/>
        </w:rPr>
        <w:tab/>
      </w:r>
      <w:r w:rsidRPr="00671DB1">
        <w:t>Ένα μέτρο που συνεχίζεται με τ</w:t>
      </w:r>
      <w:r w:rsidR="00824350" w:rsidRPr="00671DB1">
        <w:t>η βούλα του Υπουργείου Υγείας, κατόπιν</w:t>
      </w:r>
      <w:r w:rsidRPr="00671DB1">
        <w:t xml:space="preserve"> ιατρική</w:t>
      </w:r>
      <w:r w:rsidR="00824350" w:rsidRPr="00671DB1">
        <w:t>ς</w:t>
      </w:r>
      <w:r w:rsidRPr="00671DB1">
        <w:t xml:space="preserve"> εντολή</w:t>
      </w:r>
      <w:r w:rsidR="00824350" w:rsidRPr="00671DB1">
        <w:t>ς. Μάλιστα εφαρμόζονται</w:t>
      </w:r>
      <w:r w:rsidRPr="00671DB1">
        <w:t xml:space="preserve"> ειδικά πρωτό</w:t>
      </w:r>
      <w:r w:rsidR="00824350" w:rsidRPr="00671DB1">
        <w:t>κολλα περιορισμού Ασθενών.</w:t>
      </w:r>
      <w:r>
        <w:t xml:space="preserve"> Έκθεση </w:t>
      </w:r>
      <w:r w:rsidR="00824350">
        <w:t xml:space="preserve">της </w:t>
      </w:r>
      <w:r>
        <w:t>Ευρωπαϊκής Επιτροπής πρόληψης βασανιστηρίων και απάνθρωπ</w:t>
      </w:r>
      <w:r w:rsidR="00824350">
        <w:t xml:space="preserve">ης ή υποτιμητικής μεταχείρισης </w:t>
      </w:r>
      <w:r>
        <w:t>από το έτος 2006</w:t>
      </w:r>
      <w:r w:rsidR="00BA3957">
        <w:t xml:space="preserve">, χαρακτήρισε το μέτρο ακραίο και </w:t>
      </w:r>
      <w:r w:rsidR="00671DB1">
        <w:t>να εφαρμόζεται</w:t>
      </w:r>
      <w:r w:rsidR="00BA3957">
        <w:t xml:space="preserve"> για </w:t>
      </w:r>
      <w:r w:rsidR="00EC7863">
        <w:t>πολύ ειδικές περιπτώσεις Ασθενών</w:t>
      </w:r>
      <w:r>
        <w:t>.</w:t>
      </w:r>
    </w:p>
    <w:p w:rsidR="00824350" w:rsidRDefault="00943C14" w:rsidP="00232985">
      <w:pPr>
        <w:spacing w:line="360" w:lineRule="auto"/>
        <w:jc w:val="both"/>
        <w:rPr>
          <w:b/>
        </w:rPr>
      </w:pPr>
      <w:r>
        <w:tab/>
      </w:r>
      <w:r w:rsidR="00824350">
        <w:rPr>
          <w:b/>
        </w:rPr>
        <w:t xml:space="preserve">Όμως  </w:t>
      </w:r>
      <w:r w:rsidR="00BA3957">
        <w:rPr>
          <w:b/>
        </w:rPr>
        <w:t>εδώ έχει παραγίνει</w:t>
      </w:r>
      <w:r w:rsidR="00EC7863">
        <w:rPr>
          <w:b/>
        </w:rPr>
        <w:t xml:space="preserve"> το κακό</w:t>
      </w:r>
      <w:r w:rsidR="00BA3957">
        <w:rPr>
          <w:b/>
        </w:rPr>
        <w:t xml:space="preserve"> </w:t>
      </w:r>
      <w:r w:rsidR="00824350">
        <w:rPr>
          <w:b/>
        </w:rPr>
        <w:t xml:space="preserve">λόγω των τραγικών ελλείψεων προσωπικού και </w:t>
      </w:r>
      <w:r w:rsidR="00671DB1">
        <w:rPr>
          <w:b/>
        </w:rPr>
        <w:t xml:space="preserve">την </w:t>
      </w:r>
      <w:r w:rsidR="00EC7863">
        <w:rPr>
          <w:b/>
        </w:rPr>
        <w:t xml:space="preserve">απουσία </w:t>
      </w:r>
      <w:r w:rsidR="00824350">
        <w:rPr>
          <w:b/>
        </w:rPr>
        <w:t>ειδικών διαμορφωμένων χώρων</w:t>
      </w:r>
      <w:r w:rsidR="00BA3957">
        <w:rPr>
          <w:b/>
        </w:rPr>
        <w:t>. Το 60% - 80% των Ασθενών με εισαγγελική παραγγελία εγκλεισμού καθηλώνονται</w:t>
      </w:r>
      <w:r w:rsidR="00EC7863">
        <w:rPr>
          <w:b/>
        </w:rPr>
        <w:t xml:space="preserve">. Καθηλώνονται </w:t>
      </w:r>
      <w:r w:rsidR="00BA3957">
        <w:rPr>
          <w:b/>
        </w:rPr>
        <w:t xml:space="preserve">ακόμη και </w:t>
      </w:r>
      <w:proofErr w:type="spellStart"/>
      <w:r w:rsidR="00BA3957">
        <w:rPr>
          <w:b/>
        </w:rPr>
        <w:t>προνοιακά</w:t>
      </w:r>
      <w:proofErr w:type="spellEnd"/>
      <w:r w:rsidR="00BA3957">
        <w:rPr>
          <w:b/>
        </w:rPr>
        <w:t xml:space="preserve"> περιστατικά για να μην κάνουν κακό </w:t>
      </w:r>
      <w:r w:rsidR="00EC7863">
        <w:rPr>
          <w:b/>
        </w:rPr>
        <w:t>στον εαυ</w:t>
      </w:r>
      <w:r w:rsidR="00E44093">
        <w:rPr>
          <w:b/>
        </w:rPr>
        <w:t xml:space="preserve">τό τους ή σε άλλους Ασθενείς (άνοια, </w:t>
      </w:r>
      <w:proofErr w:type="spellStart"/>
      <w:r w:rsidR="00E44093">
        <w:rPr>
          <w:b/>
        </w:rPr>
        <w:t>αλτσχάιμερ</w:t>
      </w:r>
      <w:proofErr w:type="spellEnd"/>
      <w:r w:rsidR="00BA3957">
        <w:rPr>
          <w:b/>
        </w:rPr>
        <w:t xml:space="preserve"> </w:t>
      </w:r>
      <w:proofErr w:type="spellStart"/>
      <w:r w:rsidR="00BA3957">
        <w:rPr>
          <w:b/>
        </w:rPr>
        <w:t>κ.λ.π</w:t>
      </w:r>
      <w:proofErr w:type="spellEnd"/>
      <w:r w:rsidR="00BA3957">
        <w:rPr>
          <w:b/>
        </w:rPr>
        <w:t>.)</w:t>
      </w:r>
      <w:r w:rsidR="00824350">
        <w:rPr>
          <w:b/>
        </w:rPr>
        <w:t>.</w:t>
      </w:r>
    </w:p>
    <w:p w:rsidR="00943C14" w:rsidRDefault="00824350" w:rsidP="00824350">
      <w:pPr>
        <w:spacing w:line="360" w:lineRule="auto"/>
        <w:ind w:firstLine="720"/>
        <w:jc w:val="both"/>
      </w:pPr>
      <w:r>
        <w:rPr>
          <w:b/>
        </w:rPr>
        <w:t>Ο</w:t>
      </w:r>
      <w:r w:rsidR="00943C14" w:rsidRPr="00824350">
        <w:rPr>
          <w:b/>
        </w:rPr>
        <w:t>ι καθηλώσεις ζουν και βασιλεύουν στα Ψυχιατρικά Νοσοκομεία, τους Ψυχιατρικούς Τομείς των Γενικών Νοσοκομείων και περισσότερο στον Ιδιωτικό Τομέα</w:t>
      </w:r>
      <w:r w:rsidR="00943C14">
        <w:t>.</w:t>
      </w:r>
      <w:r w:rsidR="00497CD2">
        <w:t xml:space="preserve"> </w:t>
      </w:r>
      <w:r w:rsidR="00BA3957">
        <w:t>Θα εί</w:t>
      </w:r>
      <w:r w:rsidR="00497CD2">
        <w:t>χ</w:t>
      </w:r>
      <w:r w:rsidR="00BA3957">
        <w:t>α</w:t>
      </w:r>
      <w:r w:rsidR="00497CD2">
        <w:t>ν σ</w:t>
      </w:r>
      <w:r w:rsidR="00943C14">
        <w:t xml:space="preserve">χεδόν μηδενιστεί εάν υπήρχε επαρκής αριθμός Ιατρικού και Νοσηλευτικού προσωπικού και ειδικά </w:t>
      </w:r>
      <w:r w:rsidR="00497CD2">
        <w:t>διαμορφωμένοι χώροι</w:t>
      </w:r>
      <w:r w:rsidR="00943C14">
        <w:t xml:space="preserve"> (ήσυχα δωμάτια).</w:t>
      </w:r>
    </w:p>
    <w:p w:rsidR="00823079" w:rsidRPr="00BA3957" w:rsidRDefault="00823079" w:rsidP="00824350">
      <w:pPr>
        <w:spacing w:line="360" w:lineRule="auto"/>
        <w:ind w:firstLine="720"/>
        <w:jc w:val="both"/>
        <w:rPr>
          <w:b/>
        </w:rPr>
      </w:pPr>
      <w:r w:rsidRPr="00BA3957">
        <w:rPr>
          <w:b/>
        </w:rPr>
        <w:t>Που να βρεθούν χρήματα;</w:t>
      </w:r>
    </w:p>
    <w:p w:rsidR="00146357" w:rsidRDefault="00943C14" w:rsidP="006427C0">
      <w:pPr>
        <w:spacing w:line="360" w:lineRule="auto"/>
        <w:jc w:val="both"/>
        <w:rPr>
          <w:b/>
        </w:rPr>
      </w:pPr>
      <w:r w:rsidRPr="00BA3957">
        <w:rPr>
          <w:b/>
        </w:rPr>
        <w:tab/>
        <w:t>Τι ακριβώς μεταρρυθμίζει η κυβέρνηση;</w:t>
      </w:r>
    </w:p>
    <w:p w:rsidR="00BA3957" w:rsidRPr="00BA3957" w:rsidRDefault="00BA3957" w:rsidP="006427C0">
      <w:pPr>
        <w:spacing w:line="360" w:lineRule="auto"/>
        <w:jc w:val="both"/>
        <w:rPr>
          <w:b/>
        </w:rPr>
      </w:pPr>
      <w:r>
        <w:rPr>
          <w:b/>
        </w:rPr>
        <w:tab/>
        <w:t>Κλείνει τα Ψυχιατρικά Νοσοκομεία!!!</w:t>
      </w:r>
    </w:p>
    <w:p w:rsidR="00671DB1" w:rsidRPr="00E44093" w:rsidRDefault="00823079" w:rsidP="009334DC">
      <w:pPr>
        <w:spacing w:line="360" w:lineRule="auto"/>
        <w:jc w:val="both"/>
        <w:rPr>
          <w:b/>
        </w:rPr>
      </w:pPr>
      <w:r>
        <w:tab/>
      </w:r>
      <w:r w:rsidRPr="00E44093">
        <w:rPr>
          <w:b/>
        </w:rPr>
        <w:t>Σας κοινοποιούμε</w:t>
      </w:r>
      <w:r w:rsidR="00671DB1" w:rsidRPr="00E44093">
        <w:rPr>
          <w:b/>
        </w:rPr>
        <w:t>:</w:t>
      </w:r>
    </w:p>
    <w:p w:rsidR="00671DB1" w:rsidRPr="00E44093" w:rsidRDefault="00671DB1" w:rsidP="00671DB1">
      <w:pPr>
        <w:pStyle w:val="a8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44093">
        <w:rPr>
          <w:rFonts w:ascii="Times New Roman" w:hAnsi="Times New Roman"/>
          <w:b/>
          <w:sz w:val="24"/>
          <w:szCs w:val="24"/>
        </w:rPr>
        <w:lastRenderedPageBreak/>
        <w:t>Β</w:t>
      </w:r>
      <w:r w:rsidR="00823079" w:rsidRPr="00E44093">
        <w:rPr>
          <w:rFonts w:ascii="Times New Roman" w:hAnsi="Times New Roman"/>
          <w:b/>
          <w:sz w:val="24"/>
          <w:szCs w:val="24"/>
        </w:rPr>
        <w:t>ίντεο</w:t>
      </w:r>
      <w:r w:rsidR="00BA3957" w:rsidRPr="00E44093">
        <w:rPr>
          <w:rFonts w:ascii="Times New Roman" w:hAnsi="Times New Roman"/>
          <w:b/>
          <w:sz w:val="24"/>
          <w:szCs w:val="24"/>
        </w:rPr>
        <w:t xml:space="preserve"> με καθηλώσεις</w:t>
      </w:r>
      <w:r w:rsidRPr="00E44093">
        <w:rPr>
          <w:rFonts w:ascii="Times New Roman" w:hAnsi="Times New Roman"/>
          <w:b/>
          <w:sz w:val="24"/>
          <w:szCs w:val="24"/>
        </w:rPr>
        <w:t xml:space="preserve"> Ασθενών</w:t>
      </w:r>
      <w:r w:rsidR="00BA3957" w:rsidRPr="00E44093">
        <w:rPr>
          <w:rFonts w:ascii="Times New Roman" w:hAnsi="Times New Roman"/>
          <w:b/>
          <w:sz w:val="24"/>
          <w:szCs w:val="24"/>
        </w:rPr>
        <w:t>.</w:t>
      </w:r>
      <w:r w:rsidRPr="00E44093">
        <w:rPr>
          <w:rFonts w:ascii="Times New Roman" w:hAnsi="Times New Roman"/>
          <w:b/>
          <w:sz w:val="24"/>
          <w:szCs w:val="24"/>
        </w:rPr>
        <w:t xml:space="preserve"> </w:t>
      </w:r>
    </w:p>
    <w:p w:rsidR="00823079" w:rsidRPr="00E44093" w:rsidRDefault="00BA3957" w:rsidP="00671DB1">
      <w:pPr>
        <w:pStyle w:val="a8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44093">
        <w:rPr>
          <w:rFonts w:ascii="Times New Roman" w:hAnsi="Times New Roman"/>
          <w:b/>
          <w:sz w:val="24"/>
          <w:szCs w:val="24"/>
        </w:rPr>
        <w:t xml:space="preserve">Αποφάσεις Υπουργείου Υγείας και της Ειδικής Επιτροπής της Ευρωπαϊκής Επιτροπής για τις καθηλώσεις. </w:t>
      </w:r>
    </w:p>
    <w:p w:rsidR="00671DB1" w:rsidRPr="00E44093" w:rsidRDefault="00671DB1" w:rsidP="00671DB1">
      <w:pPr>
        <w:pStyle w:val="a8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44093">
        <w:rPr>
          <w:rFonts w:ascii="Times New Roman" w:hAnsi="Times New Roman"/>
          <w:b/>
          <w:sz w:val="24"/>
          <w:szCs w:val="24"/>
        </w:rPr>
        <w:t>Ερώτηση του κου Ξανθού στη Βουλή όταν ήταν στην αντιπολίτευση.</w:t>
      </w:r>
    </w:p>
    <w:p w:rsidR="00146357" w:rsidRPr="006E5422" w:rsidRDefault="00146357" w:rsidP="00146357">
      <w:pPr>
        <w:jc w:val="both"/>
      </w:pPr>
    </w:p>
    <w:p w:rsidR="007878C8" w:rsidRDefault="007878C8" w:rsidP="007878C8">
      <w:pPr>
        <w:jc w:val="center"/>
      </w:pPr>
      <w:r w:rsidRPr="006513B5">
        <w:t>ΓΙΑ ΤΗΝ Ε.Ε. ΤΗΣ ΠΟΕΔΗΝ</w:t>
      </w:r>
    </w:p>
    <w:p w:rsidR="009334DC" w:rsidRDefault="009334DC" w:rsidP="007878C8">
      <w:pPr>
        <w:jc w:val="center"/>
      </w:pPr>
    </w:p>
    <w:p w:rsidR="009334DC" w:rsidRPr="006513B5" w:rsidRDefault="009334DC" w:rsidP="007878C8">
      <w:pPr>
        <w:jc w:val="center"/>
      </w:pPr>
    </w:p>
    <w:p w:rsidR="007878C8" w:rsidRPr="006513B5" w:rsidRDefault="007878C8" w:rsidP="007878C8">
      <w:pPr>
        <w:jc w:val="center"/>
      </w:pPr>
      <w:r w:rsidRPr="006513B5">
        <w:t>Ο ΠΡΟΕΔΡΟΣ</w:t>
      </w:r>
      <w:r w:rsidRPr="006513B5">
        <w:tab/>
      </w:r>
      <w:r w:rsidRPr="006513B5">
        <w:tab/>
      </w:r>
      <w:r w:rsidRPr="006513B5">
        <w:tab/>
      </w:r>
      <w:r w:rsidRPr="006513B5">
        <w:tab/>
        <w:t>Ο ΓΕΝ.ΓΡΑΜΜΑΤΕΑΣ</w:t>
      </w:r>
    </w:p>
    <w:p w:rsidR="007878C8" w:rsidRDefault="007878C8" w:rsidP="007878C8">
      <w:pPr>
        <w:jc w:val="center"/>
      </w:pPr>
    </w:p>
    <w:p w:rsidR="009334DC" w:rsidRPr="006513B5" w:rsidRDefault="009334DC" w:rsidP="007878C8">
      <w:pPr>
        <w:jc w:val="center"/>
      </w:pPr>
    </w:p>
    <w:p w:rsidR="007878C8" w:rsidRPr="006513B5" w:rsidRDefault="007878C8" w:rsidP="007878C8">
      <w:pPr>
        <w:jc w:val="center"/>
      </w:pPr>
    </w:p>
    <w:p w:rsidR="00D24EFA" w:rsidRPr="006513B5" w:rsidRDefault="007878C8" w:rsidP="007878C8">
      <w:pPr>
        <w:jc w:val="center"/>
      </w:pPr>
      <w:r w:rsidRPr="006513B5">
        <w:t>ΜΙΧΑΛΗΣ ΓΙΑΝΝΑΚΟΣ</w:t>
      </w:r>
      <w:r w:rsidRPr="006513B5">
        <w:tab/>
      </w:r>
      <w:r w:rsidRPr="006513B5">
        <w:tab/>
      </w:r>
      <w:r w:rsidRPr="006513B5">
        <w:tab/>
        <w:t>ΧΡΗΣΤΟΣ ΠΑΠΑΝΑΣΤΑΣΗΣ</w:t>
      </w:r>
    </w:p>
    <w:sectPr w:rsidR="00D24EFA" w:rsidRPr="006513B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15B" w:rsidRDefault="001F615B">
      <w:r>
        <w:separator/>
      </w:r>
    </w:p>
  </w:endnote>
  <w:endnote w:type="continuationSeparator" w:id="0">
    <w:p w:rsidR="001F615B" w:rsidRDefault="001F6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658844"/>
      <w:docPartObj>
        <w:docPartGallery w:val="Page Numbers (Bottom of Page)"/>
        <w:docPartUnique/>
      </w:docPartObj>
    </w:sdtPr>
    <w:sdtContent>
      <w:p w:rsidR="00A6756D" w:rsidRDefault="00B109CF">
        <w:pPr>
          <w:pStyle w:val="a4"/>
          <w:jc w:val="right"/>
        </w:pPr>
        <w:fldSimple w:instr=" PAGE   \* MERGEFORMAT ">
          <w:r w:rsidR="009334DC">
            <w:rPr>
              <w:noProof/>
            </w:rPr>
            <w:t>7</w:t>
          </w:r>
        </w:fldSimple>
      </w:p>
    </w:sdtContent>
  </w:sdt>
  <w:p w:rsidR="00130175" w:rsidRPr="00501381" w:rsidRDefault="00130175" w:rsidP="00501381">
    <w:pPr>
      <w:pStyle w:val="a4"/>
      <w:rPr>
        <w:lang w:val="en-GB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175" w:rsidRDefault="00B109CF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130175" w:rsidRPr="00F5376D" w:rsidRDefault="00130175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130175" w:rsidRPr="00501381" w:rsidRDefault="00130175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130175" w:rsidRPr="00501381" w:rsidRDefault="00130175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15B" w:rsidRDefault="001F615B">
      <w:r>
        <w:separator/>
      </w:r>
    </w:p>
  </w:footnote>
  <w:footnote w:type="continuationSeparator" w:id="0">
    <w:p w:rsidR="001F615B" w:rsidRDefault="001F61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130175" w:rsidRPr="006001F3" w:rsidTr="006001F3">
      <w:trPr>
        <w:trHeight w:val="1617"/>
      </w:trPr>
      <w:tc>
        <w:tcPr>
          <w:tcW w:w="908" w:type="pct"/>
        </w:tcPr>
        <w:p w:rsidR="00130175" w:rsidRDefault="0013017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130175" w:rsidRPr="006001F3" w:rsidRDefault="00130175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130175" w:rsidRPr="006001F3" w:rsidRDefault="00130175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130175" w:rsidRPr="006001F3" w:rsidRDefault="0013017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130175" w:rsidRPr="006001F3" w:rsidRDefault="0013017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130175" w:rsidRPr="006001F3" w:rsidRDefault="0013017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130175" w:rsidRPr="006001F3" w:rsidRDefault="00B109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B109CF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130175" w:rsidRPr="006001F3" w:rsidRDefault="00130175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130175" w:rsidRPr="006001F3" w:rsidRDefault="00130175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130175" w:rsidRPr="00DE7C1F" w:rsidRDefault="00130175" w:rsidP="00501381">
    <w:pPr>
      <w:pStyle w:val="a3"/>
      <w:rPr>
        <w:lang w:val="en-GB"/>
      </w:rPr>
    </w:pPr>
  </w:p>
  <w:p w:rsidR="00130175" w:rsidRDefault="0013017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3D586F"/>
    <w:multiLevelType w:val="hybridMultilevel"/>
    <w:tmpl w:val="CA107A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494427"/>
    <w:multiLevelType w:val="hybridMultilevel"/>
    <w:tmpl w:val="94121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1B1521"/>
    <w:multiLevelType w:val="hybridMultilevel"/>
    <w:tmpl w:val="8D94D7F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1518A8"/>
    <w:multiLevelType w:val="hybridMultilevel"/>
    <w:tmpl w:val="3522DAA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8"/>
  </w:num>
  <w:num w:numId="14">
    <w:abstractNumId w:val="13"/>
  </w:num>
  <w:num w:numId="15">
    <w:abstractNumId w:val="5"/>
  </w:num>
  <w:num w:numId="16">
    <w:abstractNumId w:val="7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9"/>
  </w:num>
  <w:num w:numId="22">
    <w:abstractNumId w:val="14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10242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56FA"/>
    <w:rsid w:val="000257B3"/>
    <w:rsid w:val="00060C82"/>
    <w:rsid w:val="00081FEC"/>
    <w:rsid w:val="00084B59"/>
    <w:rsid w:val="000A35A0"/>
    <w:rsid w:val="000B0968"/>
    <w:rsid w:val="000B2E9A"/>
    <w:rsid w:val="000C5CC0"/>
    <w:rsid w:val="000E7DD0"/>
    <w:rsid w:val="000F3A0A"/>
    <w:rsid w:val="00103E21"/>
    <w:rsid w:val="00111121"/>
    <w:rsid w:val="0011652A"/>
    <w:rsid w:val="00116DC3"/>
    <w:rsid w:val="00116EE5"/>
    <w:rsid w:val="00122D90"/>
    <w:rsid w:val="00130175"/>
    <w:rsid w:val="001330DB"/>
    <w:rsid w:val="00134031"/>
    <w:rsid w:val="00146357"/>
    <w:rsid w:val="001604FF"/>
    <w:rsid w:val="001669C0"/>
    <w:rsid w:val="00173AC2"/>
    <w:rsid w:val="00173CBC"/>
    <w:rsid w:val="00185E07"/>
    <w:rsid w:val="001942E4"/>
    <w:rsid w:val="00194813"/>
    <w:rsid w:val="001971A3"/>
    <w:rsid w:val="001B1B03"/>
    <w:rsid w:val="001D7526"/>
    <w:rsid w:val="001F2B9A"/>
    <w:rsid w:val="001F615B"/>
    <w:rsid w:val="002036F3"/>
    <w:rsid w:val="00204E14"/>
    <w:rsid w:val="00206FCD"/>
    <w:rsid w:val="0021462E"/>
    <w:rsid w:val="00221FF0"/>
    <w:rsid w:val="0022200A"/>
    <w:rsid w:val="00232409"/>
    <w:rsid w:val="00232985"/>
    <w:rsid w:val="00240D2C"/>
    <w:rsid w:val="002626B4"/>
    <w:rsid w:val="002750DF"/>
    <w:rsid w:val="00286451"/>
    <w:rsid w:val="00291350"/>
    <w:rsid w:val="002A535F"/>
    <w:rsid w:val="002B5802"/>
    <w:rsid w:val="002C3699"/>
    <w:rsid w:val="002F1237"/>
    <w:rsid w:val="002F36C4"/>
    <w:rsid w:val="002F6A81"/>
    <w:rsid w:val="003115F8"/>
    <w:rsid w:val="00311704"/>
    <w:rsid w:val="0032122A"/>
    <w:rsid w:val="00321372"/>
    <w:rsid w:val="00321982"/>
    <w:rsid w:val="003221E2"/>
    <w:rsid w:val="00326950"/>
    <w:rsid w:val="00326FF2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80554"/>
    <w:rsid w:val="003905B8"/>
    <w:rsid w:val="003932AE"/>
    <w:rsid w:val="003A4718"/>
    <w:rsid w:val="003B44E2"/>
    <w:rsid w:val="003D0300"/>
    <w:rsid w:val="003D429B"/>
    <w:rsid w:val="003E58FB"/>
    <w:rsid w:val="003E7057"/>
    <w:rsid w:val="00400AB7"/>
    <w:rsid w:val="004048F1"/>
    <w:rsid w:val="004124E4"/>
    <w:rsid w:val="004172DB"/>
    <w:rsid w:val="004173DE"/>
    <w:rsid w:val="00422B91"/>
    <w:rsid w:val="0043386F"/>
    <w:rsid w:val="0044748E"/>
    <w:rsid w:val="004652AA"/>
    <w:rsid w:val="004756C2"/>
    <w:rsid w:val="00477EC7"/>
    <w:rsid w:val="00482C15"/>
    <w:rsid w:val="004859BD"/>
    <w:rsid w:val="00485B3F"/>
    <w:rsid w:val="0049016C"/>
    <w:rsid w:val="004960CF"/>
    <w:rsid w:val="00497CD2"/>
    <w:rsid w:val="004A038D"/>
    <w:rsid w:val="004A12BB"/>
    <w:rsid w:val="004B2AA5"/>
    <w:rsid w:val="004B5830"/>
    <w:rsid w:val="004C0DAF"/>
    <w:rsid w:val="004D14AD"/>
    <w:rsid w:val="004D1A3D"/>
    <w:rsid w:val="004D6BC9"/>
    <w:rsid w:val="004F66A0"/>
    <w:rsid w:val="00501372"/>
    <w:rsid w:val="00501381"/>
    <w:rsid w:val="00502081"/>
    <w:rsid w:val="00507597"/>
    <w:rsid w:val="0051442D"/>
    <w:rsid w:val="005445E3"/>
    <w:rsid w:val="00566492"/>
    <w:rsid w:val="005700EF"/>
    <w:rsid w:val="005860FE"/>
    <w:rsid w:val="00595A10"/>
    <w:rsid w:val="005A2FBC"/>
    <w:rsid w:val="005A6791"/>
    <w:rsid w:val="005B2139"/>
    <w:rsid w:val="005D1976"/>
    <w:rsid w:val="005D2244"/>
    <w:rsid w:val="005E33C9"/>
    <w:rsid w:val="005E7257"/>
    <w:rsid w:val="005F4D98"/>
    <w:rsid w:val="006001F3"/>
    <w:rsid w:val="00605C8D"/>
    <w:rsid w:val="00611D03"/>
    <w:rsid w:val="0061298D"/>
    <w:rsid w:val="00624691"/>
    <w:rsid w:val="00626F72"/>
    <w:rsid w:val="0062738F"/>
    <w:rsid w:val="006313EF"/>
    <w:rsid w:val="006427C0"/>
    <w:rsid w:val="0065081A"/>
    <w:rsid w:val="006513B5"/>
    <w:rsid w:val="00665F40"/>
    <w:rsid w:val="00670753"/>
    <w:rsid w:val="00671DB1"/>
    <w:rsid w:val="00691378"/>
    <w:rsid w:val="00695531"/>
    <w:rsid w:val="0069733D"/>
    <w:rsid w:val="006A17FC"/>
    <w:rsid w:val="006A6096"/>
    <w:rsid w:val="006B1472"/>
    <w:rsid w:val="006B1980"/>
    <w:rsid w:val="006C54F1"/>
    <w:rsid w:val="006D442C"/>
    <w:rsid w:val="006D486C"/>
    <w:rsid w:val="006E1B6C"/>
    <w:rsid w:val="006E5422"/>
    <w:rsid w:val="00700980"/>
    <w:rsid w:val="00707D80"/>
    <w:rsid w:val="00734F0D"/>
    <w:rsid w:val="00754834"/>
    <w:rsid w:val="007600D1"/>
    <w:rsid w:val="0076596B"/>
    <w:rsid w:val="0076621E"/>
    <w:rsid w:val="007878C8"/>
    <w:rsid w:val="007A7F33"/>
    <w:rsid w:val="007B00C3"/>
    <w:rsid w:val="007B237C"/>
    <w:rsid w:val="007B37E0"/>
    <w:rsid w:val="007C5198"/>
    <w:rsid w:val="007D2377"/>
    <w:rsid w:val="007D4497"/>
    <w:rsid w:val="007E08F9"/>
    <w:rsid w:val="00806C05"/>
    <w:rsid w:val="008079A4"/>
    <w:rsid w:val="00807AB7"/>
    <w:rsid w:val="0081234D"/>
    <w:rsid w:val="008205A8"/>
    <w:rsid w:val="00822CEF"/>
    <w:rsid w:val="00823079"/>
    <w:rsid w:val="0082430F"/>
    <w:rsid w:val="00824350"/>
    <w:rsid w:val="008260CF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D34"/>
    <w:rsid w:val="008F19FB"/>
    <w:rsid w:val="008F797C"/>
    <w:rsid w:val="0090421C"/>
    <w:rsid w:val="00904630"/>
    <w:rsid w:val="00906F53"/>
    <w:rsid w:val="00911673"/>
    <w:rsid w:val="009334DC"/>
    <w:rsid w:val="00942285"/>
    <w:rsid w:val="00943C14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487B"/>
    <w:rsid w:val="00986F96"/>
    <w:rsid w:val="00995F25"/>
    <w:rsid w:val="009A1BCC"/>
    <w:rsid w:val="009A298F"/>
    <w:rsid w:val="009A6A18"/>
    <w:rsid w:val="009B02EE"/>
    <w:rsid w:val="009B5899"/>
    <w:rsid w:val="009B7A4A"/>
    <w:rsid w:val="009C10D6"/>
    <w:rsid w:val="009C308F"/>
    <w:rsid w:val="009F4598"/>
    <w:rsid w:val="00A03D6D"/>
    <w:rsid w:val="00A0458B"/>
    <w:rsid w:val="00A21FF0"/>
    <w:rsid w:val="00A33427"/>
    <w:rsid w:val="00A375B8"/>
    <w:rsid w:val="00A51A92"/>
    <w:rsid w:val="00A564F9"/>
    <w:rsid w:val="00A63ED2"/>
    <w:rsid w:val="00A66D9A"/>
    <w:rsid w:val="00A67134"/>
    <w:rsid w:val="00A6756D"/>
    <w:rsid w:val="00A727A2"/>
    <w:rsid w:val="00A73188"/>
    <w:rsid w:val="00AB1421"/>
    <w:rsid w:val="00AC18FE"/>
    <w:rsid w:val="00AC54FD"/>
    <w:rsid w:val="00AD0060"/>
    <w:rsid w:val="00AD2031"/>
    <w:rsid w:val="00AD3CD9"/>
    <w:rsid w:val="00AD6431"/>
    <w:rsid w:val="00AE7092"/>
    <w:rsid w:val="00AF7524"/>
    <w:rsid w:val="00B022F6"/>
    <w:rsid w:val="00B0687C"/>
    <w:rsid w:val="00B109CF"/>
    <w:rsid w:val="00B204BB"/>
    <w:rsid w:val="00B21FE5"/>
    <w:rsid w:val="00B2415B"/>
    <w:rsid w:val="00B26F7B"/>
    <w:rsid w:val="00B30920"/>
    <w:rsid w:val="00B4135C"/>
    <w:rsid w:val="00B4316D"/>
    <w:rsid w:val="00B45BAF"/>
    <w:rsid w:val="00B61F5B"/>
    <w:rsid w:val="00B767A3"/>
    <w:rsid w:val="00B81DC6"/>
    <w:rsid w:val="00B85AD1"/>
    <w:rsid w:val="00BA3957"/>
    <w:rsid w:val="00BA4518"/>
    <w:rsid w:val="00BA7276"/>
    <w:rsid w:val="00BB0125"/>
    <w:rsid w:val="00BB794F"/>
    <w:rsid w:val="00BD1614"/>
    <w:rsid w:val="00BD5762"/>
    <w:rsid w:val="00BE6DFF"/>
    <w:rsid w:val="00BF337A"/>
    <w:rsid w:val="00C14D13"/>
    <w:rsid w:val="00C20F9D"/>
    <w:rsid w:val="00C2198F"/>
    <w:rsid w:val="00C27C52"/>
    <w:rsid w:val="00C3524B"/>
    <w:rsid w:val="00C472E9"/>
    <w:rsid w:val="00C512E5"/>
    <w:rsid w:val="00C65452"/>
    <w:rsid w:val="00C66707"/>
    <w:rsid w:val="00C77B97"/>
    <w:rsid w:val="00C91968"/>
    <w:rsid w:val="00C97DA6"/>
    <w:rsid w:val="00CA2FC9"/>
    <w:rsid w:val="00CA3440"/>
    <w:rsid w:val="00CA4C2F"/>
    <w:rsid w:val="00CA5C7D"/>
    <w:rsid w:val="00CB1697"/>
    <w:rsid w:val="00CB3C3F"/>
    <w:rsid w:val="00CB566B"/>
    <w:rsid w:val="00CD4642"/>
    <w:rsid w:val="00CE48AA"/>
    <w:rsid w:val="00CF30F3"/>
    <w:rsid w:val="00CF5660"/>
    <w:rsid w:val="00CF77D3"/>
    <w:rsid w:val="00D13A3C"/>
    <w:rsid w:val="00D235EC"/>
    <w:rsid w:val="00D24EFA"/>
    <w:rsid w:val="00D40800"/>
    <w:rsid w:val="00D41B8A"/>
    <w:rsid w:val="00D44CE4"/>
    <w:rsid w:val="00D44D8C"/>
    <w:rsid w:val="00D46151"/>
    <w:rsid w:val="00D4646C"/>
    <w:rsid w:val="00D54561"/>
    <w:rsid w:val="00D63235"/>
    <w:rsid w:val="00D678E4"/>
    <w:rsid w:val="00D72237"/>
    <w:rsid w:val="00D738AF"/>
    <w:rsid w:val="00D751F1"/>
    <w:rsid w:val="00D75FC2"/>
    <w:rsid w:val="00DB57B6"/>
    <w:rsid w:val="00DB7E28"/>
    <w:rsid w:val="00DC210E"/>
    <w:rsid w:val="00DC7360"/>
    <w:rsid w:val="00DD604B"/>
    <w:rsid w:val="00DE1A57"/>
    <w:rsid w:val="00DE5F67"/>
    <w:rsid w:val="00DE7C1F"/>
    <w:rsid w:val="00E04A11"/>
    <w:rsid w:val="00E07E61"/>
    <w:rsid w:val="00E13FB6"/>
    <w:rsid w:val="00E17A1C"/>
    <w:rsid w:val="00E17E8A"/>
    <w:rsid w:val="00E222B3"/>
    <w:rsid w:val="00E37E56"/>
    <w:rsid w:val="00E44093"/>
    <w:rsid w:val="00E440F0"/>
    <w:rsid w:val="00E514C4"/>
    <w:rsid w:val="00E51629"/>
    <w:rsid w:val="00E5753F"/>
    <w:rsid w:val="00E63651"/>
    <w:rsid w:val="00E6463A"/>
    <w:rsid w:val="00E8200A"/>
    <w:rsid w:val="00E874F2"/>
    <w:rsid w:val="00E92361"/>
    <w:rsid w:val="00E932D2"/>
    <w:rsid w:val="00E94401"/>
    <w:rsid w:val="00E952EF"/>
    <w:rsid w:val="00EC51BD"/>
    <w:rsid w:val="00EC7863"/>
    <w:rsid w:val="00EF16FC"/>
    <w:rsid w:val="00EF7815"/>
    <w:rsid w:val="00F073FD"/>
    <w:rsid w:val="00F10E9E"/>
    <w:rsid w:val="00F120C8"/>
    <w:rsid w:val="00F16A25"/>
    <w:rsid w:val="00F335C6"/>
    <w:rsid w:val="00F50183"/>
    <w:rsid w:val="00F5158F"/>
    <w:rsid w:val="00F5228D"/>
    <w:rsid w:val="00F5376D"/>
    <w:rsid w:val="00F54F0B"/>
    <w:rsid w:val="00F7107F"/>
    <w:rsid w:val="00F74B17"/>
    <w:rsid w:val="00F75848"/>
    <w:rsid w:val="00F77B08"/>
    <w:rsid w:val="00F8369B"/>
    <w:rsid w:val="00F92BEE"/>
    <w:rsid w:val="00F9760F"/>
    <w:rsid w:val="00FA4714"/>
    <w:rsid w:val="00FB39CD"/>
    <w:rsid w:val="00FF0D5C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42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A6756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37D3B-1674-4618-B80E-FF500196C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7</Pages>
  <Words>1671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27</cp:revision>
  <cp:lastPrinted>2017-03-08T12:03:00Z</cp:lastPrinted>
  <dcterms:created xsi:type="dcterms:W3CDTF">2017-03-07T06:30:00Z</dcterms:created>
  <dcterms:modified xsi:type="dcterms:W3CDTF">2017-03-08T12:23:00Z</dcterms:modified>
</cp:coreProperties>
</file>